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CellSpacing w:w="0" w:type="dxa"/>
        <w:shd w:val="clear" w:color="auto" w:fill="FFFFFF"/>
        <w:tblCellMar>
          <w:left w:w="0" w:type="dxa"/>
          <w:right w:w="0" w:type="dxa"/>
        </w:tblCellMar>
        <w:tblLook w:val="0000" w:firstRow="0" w:lastRow="0" w:firstColumn="0" w:lastColumn="0" w:noHBand="0" w:noVBand="0"/>
      </w:tblPr>
      <w:tblGrid>
        <w:gridCol w:w="3333"/>
        <w:gridCol w:w="6069"/>
        <w:gridCol w:w="62"/>
      </w:tblGrid>
      <w:tr w:rsidR="007E63F6">
        <w:trPr>
          <w:gridAfter w:val="1"/>
          <w:wAfter w:w="62" w:type="dxa"/>
          <w:tblCellSpacing w:w="0" w:type="dxa"/>
        </w:trPr>
        <w:tc>
          <w:tcPr>
            <w:tcW w:w="3333" w:type="dxa"/>
            <w:shd w:val="clear" w:color="auto" w:fill="FFFFFF"/>
            <w:tcMar>
              <w:top w:w="0" w:type="dxa"/>
              <w:left w:w="108" w:type="dxa"/>
              <w:bottom w:w="0" w:type="dxa"/>
              <w:right w:w="108" w:type="dxa"/>
            </w:tcMar>
          </w:tcPr>
          <w:p w:rsidR="007E63F6" w:rsidRDefault="00CF399E">
            <w:pPr>
              <w:spacing w:after="120" w:line="240" w:lineRule="auto"/>
              <w:jc w:val="center"/>
              <w:rPr>
                <w:rFonts w:ascii="Times New Roman" w:eastAsia="Times New Roman" w:hAnsi="Times New Roman"/>
                <w:sz w:val="18"/>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680085</wp:posOffset>
                      </wp:positionH>
                      <wp:positionV relativeFrom="paragraph">
                        <wp:posOffset>431800</wp:posOffset>
                      </wp:positionV>
                      <wp:extent cx="596900" cy="0"/>
                      <wp:effectExtent l="0" t="0" r="0" b="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4B45B8" id="_x0000_t32" coordsize="21600,21600" o:spt="32" o:oned="t" path="m,l21600,21600e" filled="f">
                      <v:path arrowok="t" fillok="f" o:connecttype="none"/>
                      <o:lock v:ext="edit" shapetype="t"/>
                    </v:shapetype>
                    <v:shape id="AutoShape 34" o:spid="_x0000_s1026" type="#_x0000_t32" style="position:absolute;margin-left:53.55pt;margin-top:34pt;width:47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">
                      <o:lock v:ext="edit" shapetype="f"/>
                    </v:shape>
                  </w:pict>
                </mc:Fallback>
              </mc:AlternateContent>
            </w:r>
            <w:r w:rsidR="007E63F6">
              <w:rPr>
                <w:rFonts w:ascii="Times New Roman" w:eastAsia="Times New Roman" w:hAnsi="Times New Roman"/>
                <w:b/>
                <w:bCs/>
                <w:sz w:val="26"/>
                <w:szCs w:val="28"/>
              </w:rPr>
              <w:t>HỘI ĐỒNG NHÂN DÂN</w:t>
            </w:r>
            <w:r w:rsidR="007E63F6">
              <w:rPr>
                <w:rFonts w:ascii="Times New Roman" w:eastAsia="Times New Roman" w:hAnsi="Times New Roman"/>
                <w:b/>
                <w:bCs/>
                <w:sz w:val="26"/>
                <w:szCs w:val="28"/>
              </w:rPr>
              <w:br/>
              <w:t>TỈNH BẮC GIANG</w:t>
            </w:r>
            <w:r w:rsidR="007E63F6">
              <w:rPr>
                <w:rFonts w:ascii="Times New Roman" w:eastAsia="Times New Roman" w:hAnsi="Times New Roman"/>
                <w:b/>
                <w:bCs/>
                <w:sz w:val="28"/>
                <w:szCs w:val="28"/>
              </w:rPr>
              <w:br/>
            </w:r>
          </w:p>
        </w:tc>
        <w:tc>
          <w:tcPr>
            <w:tcW w:w="6069" w:type="dxa"/>
            <w:shd w:val="clear" w:color="auto" w:fill="FFFFFF"/>
            <w:tcMar>
              <w:top w:w="0" w:type="dxa"/>
              <w:left w:w="108" w:type="dxa"/>
              <w:bottom w:w="0" w:type="dxa"/>
              <w:right w:w="108" w:type="dxa"/>
            </w:tcMar>
          </w:tcPr>
          <w:p w:rsidR="007E63F6" w:rsidRDefault="00CF399E">
            <w:pPr>
              <w:spacing w:after="120" w:line="240" w:lineRule="auto"/>
              <w:jc w:val="center"/>
              <w:rPr>
                <w:rFonts w:ascii="Times New Roman" w:eastAsia="Times New Roman" w:hAnsi="Times New Roman"/>
                <w:sz w:val="20"/>
                <w:szCs w:val="28"/>
              </w:rPr>
            </w:pPr>
            <w:r>
              <w:rPr>
                <w:rFonts w:ascii="Times New Roman" w:eastAsia="Times New Roman" w:hAnsi="Times New Roman"/>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768985</wp:posOffset>
                      </wp:positionH>
                      <wp:positionV relativeFrom="paragraph">
                        <wp:posOffset>448310</wp:posOffset>
                      </wp:positionV>
                      <wp:extent cx="2130425" cy="0"/>
                      <wp:effectExtent l="0" t="0" r="0" b="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5B405E" id="AutoShape 35" o:spid="_x0000_s1026" type="#_x0000_t32" style="position:absolute;margin-left:60.55pt;margin-top:35.3pt;width:16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">
                      <o:lock v:ext="edit" shapetype="f"/>
                    </v:shape>
                  </w:pict>
                </mc:Fallback>
              </mc:AlternateContent>
            </w:r>
            <w:r w:rsidR="007E63F6">
              <w:rPr>
                <w:rFonts w:ascii="Times New Roman" w:eastAsia="Times New Roman" w:hAnsi="Times New Roman"/>
                <w:b/>
                <w:bCs/>
                <w:sz w:val="26"/>
                <w:szCs w:val="28"/>
              </w:rPr>
              <w:t>CỘNG HÒA XÃ HỘI CHỦ NGHĨA VIỆT NAM</w:t>
            </w:r>
            <w:r w:rsidR="007E63F6">
              <w:rPr>
                <w:rFonts w:ascii="Times New Roman" w:eastAsia="Times New Roman" w:hAnsi="Times New Roman"/>
                <w:b/>
                <w:bCs/>
                <w:sz w:val="28"/>
                <w:szCs w:val="28"/>
              </w:rPr>
              <w:br/>
              <w:t>Độc lập - Tự do - Hạnh phúc </w:t>
            </w:r>
            <w:r w:rsidR="007E63F6">
              <w:rPr>
                <w:rFonts w:ascii="Times New Roman" w:eastAsia="Times New Roman" w:hAnsi="Times New Roman"/>
                <w:b/>
                <w:bCs/>
                <w:sz w:val="28"/>
                <w:szCs w:val="28"/>
              </w:rPr>
              <w:br/>
            </w:r>
          </w:p>
        </w:tc>
      </w:tr>
      <w:tr w:rsidR="007E63F6">
        <w:trPr>
          <w:tblCellSpacing w:w="0" w:type="dxa"/>
        </w:trPr>
        <w:tc>
          <w:tcPr>
            <w:tcW w:w="3333" w:type="dxa"/>
            <w:shd w:val="clear" w:color="auto" w:fill="FFFFFF"/>
            <w:tcMar>
              <w:top w:w="0" w:type="dxa"/>
              <w:left w:w="108" w:type="dxa"/>
              <w:bottom w:w="0" w:type="dxa"/>
              <w:right w:w="108" w:type="dxa"/>
            </w:tcMar>
          </w:tcPr>
          <w:p w:rsidR="00BE0586" w:rsidRPr="00BE0586" w:rsidRDefault="007E63F6" w:rsidP="004D7DFD">
            <w:pPr>
              <w:spacing w:before="120" w:after="120" w:line="240" w:lineRule="auto"/>
              <w:jc w:val="center"/>
              <w:rPr>
                <w:rFonts w:ascii="Times New Roman" w:eastAsia="Times New Roman" w:hAnsi="Times New Roman"/>
                <w:b/>
                <w:sz w:val="28"/>
                <w:szCs w:val="28"/>
              </w:rPr>
            </w:pPr>
            <w:r>
              <w:rPr>
                <w:rFonts w:ascii="Times New Roman" w:eastAsia="Times New Roman" w:hAnsi="Times New Roman"/>
                <w:sz w:val="28"/>
                <w:szCs w:val="28"/>
              </w:rPr>
              <w:t>Số:</w:t>
            </w:r>
            <w:r w:rsidR="004D7DFD">
              <w:rPr>
                <w:rFonts w:ascii="Times New Roman" w:eastAsia="Times New Roman" w:hAnsi="Times New Roman"/>
                <w:sz w:val="28"/>
                <w:szCs w:val="28"/>
              </w:rPr>
              <w:t xml:space="preserve"> 13</w:t>
            </w:r>
            <w:r>
              <w:rPr>
                <w:rFonts w:ascii="Times New Roman" w:eastAsia="Times New Roman" w:hAnsi="Times New Roman"/>
                <w:sz w:val="28"/>
                <w:szCs w:val="28"/>
              </w:rPr>
              <w:t>/NQ-HĐND</w:t>
            </w:r>
          </w:p>
        </w:tc>
        <w:tc>
          <w:tcPr>
            <w:tcW w:w="6131" w:type="dxa"/>
            <w:gridSpan w:val="2"/>
            <w:shd w:val="clear" w:color="auto" w:fill="FFFFFF"/>
            <w:tcMar>
              <w:top w:w="0" w:type="dxa"/>
              <w:left w:w="108" w:type="dxa"/>
              <w:bottom w:w="0" w:type="dxa"/>
              <w:right w:w="108" w:type="dxa"/>
            </w:tcMar>
          </w:tcPr>
          <w:p w:rsidR="007E63F6" w:rsidRDefault="007E63F6" w:rsidP="004D7DFD">
            <w:pPr>
              <w:spacing w:before="120" w:after="120" w:line="240" w:lineRule="auto"/>
              <w:jc w:val="right"/>
              <w:rPr>
                <w:rFonts w:ascii="Times New Roman" w:eastAsia="Times New Roman" w:hAnsi="Times New Roman"/>
                <w:sz w:val="28"/>
                <w:szCs w:val="28"/>
              </w:rPr>
            </w:pPr>
            <w:r>
              <w:rPr>
                <w:rFonts w:ascii="Times New Roman" w:eastAsia="Times New Roman" w:hAnsi="Times New Roman"/>
                <w:i/>
                <w:iCs/>
                <w:sz w:val="28"/>
                <w:szCs w:val="28"/>
              </w:rPr>
              <w:t xml:space="preserve">Bắc Giang, ngày </w:t>
            </w:r>
            <w:r w:rsidR="004D7DFD">
              <w:rPr>
                <w:rFonts w:ascii="Times New Roman" w:eastAsia="Times New Roman" w:hAnsi="Times New Roman"/>
                <w:i/>
                <w:iCs/>
                <w:sz w:val="28"/>
                <w:szCs w:val="28"/>
              </w:rPr>
              <w:t>05</w:t>
            </w:r>
            <w:r>
              <w:rPr>
                <w:rFonts w:ascii="Times New Roman" w:eastAsia="Times New Roman" w:hAnsi="Times New Roman"/>
                <w:i/>
                <w:iCs/>
                <w:sz w:val="28"/>
                <w:szCs w:val="28"/>
              </w:rPr>
              <w:t xml:space="preserve"> tháng 4 năm 2023</w:t>
            </w:r>
          </w:p>
        </w:tc>
      </w:tr>
    </w:tbl>
    <w:p w:rsidR="007E63F6" w:rsidRDefault="007E63F6">
      <w:pPr>
        <w:shd w:val="clear" w:color="auto" w:fill="FFFFFF"/>
        <w:spacing w:after="0" w:line="240" w:lineRule="auto"/>
        <w:ind w:firstLine="680"/>
        <w:jc w:val="both"/>
        <w:rPr>
          <w:rFonts w:ascii="Times New Roman" w:eastAsia="Times New Roman" w:hAnsi="Times New Roman"/>
          <w:sz w:val="6"/>
          <w:szCs w:val="28"/>
        </w:rPr>
      </w:pPr>
    </w:p>
    <w:p w:rsidR="007E63F6" w:rsidRDefault="007E63F6" w:rsidP="004D7DFD">
      <w:pPr>
        <w:pStyle w:val="Heading4"/>
        <w:spacing w:before="0" w:after="0" w:line="240" w:lineRule="auto"/>
        <w:rPr>
          <w:szCs w:val="28"/>
        </w:rPr>
      </w:pPr>
      <w:bookmarkStart w:id="0" w:name="loai_1"/>
      <w:r>
        <w:rPr>
          <w:szCs w:val="28"/>
        </w:rPr>
        <w:t>NGHỊ QUYẾT</w:t>
      </w:r>
    </w:p>
    <w:p w:rsidR="007E63F6" w:rsidRDefault="007E63F6" w:rsidP="004D7DFD">
      <w:pPr>
        <w:spacing w:after="0" w:line="240" w:lineRule="auto"/>
        <w:jc w:val="center"/>
        <w:rPr>
          <w:rFonts w:ascii="Times New Roman" w:hAnsi="Times New Roman"/>
          <w:b/>
          <w:color w:val="000000"/>
          <w:sz w:val="28"/>
          <w:u w:color="FFFFFF"/>
        </w:rPr>
      </w:pPr>
      <w:r>
        <w:rPr>
          <w:rFonts w:ascii="Times New Roman" w:hAnsi="Times New Roman"/>
          <w:b/>
          <w:sz w:val="28"/>
          <w:szCs w:val="28"/>
        </w:rPr>
        <w:t xml:space="preserve">Thông qua </w:t>
      </w:r>
      <w:r>
        <w:rPr>
          <w:rFonts w:ascii="Times New Roman" w:hAnsi="Times New Roman"/>
          <w:b/>
          <w:color w:val="000000"/>
          <w:sz w:val="28"/>
          <w:u w:color="FFFFFF"/>
        </w:rPr>
        <w:t xml:space="preserve">Đồ án </w:t>
      </w:r>
      <w:bookmarkStart w:id="1" w:name="_Hlk129860200"/>
      <w:r>
        <w:rPr>
          <w:rFonts w:ascii="Times New Roman" w:hAnsi="Times New Roman"/>
          <w:b/>
          <w:color w:val="000000"/>
          <w:sz w:val="28"/>
          <w:u w:color="FFFFFF"/>
        </w:rPr>
        <w:t xml:space="preserve">Quy hoạch phân khu xây dựng KCN Châu Minh </w:t>
      </w:r>
      <w:r w:rsidR="004D7DFD">
        <w:rPr>
          <w:rFonts w:ascii="Times New Roman" w:hAnsi="Times New Roman"/>
          <w:b/>
          <w:color w:val="000000"/>
          <w:sz w:val="28"/>
          <w:u w:color="FFFFFF"/>
        </w:rPr>
        <w:t>-</w:t>
      </w:r>
      <w:r>
        <w:rPr>
          <w:rFonts w:ascii="Times New Roman" w:hAnsi="Times New Roman"/>
          <w:b/>
          <w:color w:val="000000"/>
          <w:sz w:val="28"/>
          <w:u w:color="FFFFFF"/>
        </w:rPr>
        <w:t xml:space="preserve"> Bắc Lý </w:t>
      </w:r>
      <w:r w:rsidR="004D7DFD">
        <w:rPr>
          <w:rFonts w:ascii="Times New Roman" w:hAnsi="Times New Roman"/>
          <w:b/>
          <w:color w:val="000000"/>
          <w:sz w:val="28"/>
          <w:u w:color="FFFFFF"/>
        </w:rPr>
        <w:t>-</w:t>
      </w:r>
      <w:r>
        <w:rPr>
          <w:rFonts w:ascii="Times New Roman" w:hAnsi="Times New Roman"/>
          <w:b/>
          <w:color w:val="000000"/>
          <w:sz w:val="28"/>
          <w:u w:color="FFFFFF"/>
        </w:rPr>
        <w:t xml:space="preserve"> Hương Lâm, huyện Hiệp Hoà, tỉnh Bắc Giang (tỷ lệ 1/2000) </w:t>
      </w:r>
    </w:p>
    <w:bookmarkEnd w:id="1"/>
    <w:p w:rsidR="007E63F6" w:rsidRDefault="00CF399E">
      <w:pPr>
        <w:pStyle w:val="Heading2"/>
        <w:rPr>
          <w:sz w:val="22"/>
          <w:szCs w:val="22"/>
        </w:rPr>
      </w:pPr>
      <w:r>
        <w:rPr>
          <w:b w:val="0"/>
          <w:noProof/>
          <w:sz w:val="28"/>
          <w:szCs w:val="28"/>
        </w:rPr>
        <mc:AlternateContent>
          <mc:Choice Requires="wps">
            <w:drawing>
              <wp:anchor distT="4294967295" distB="4294967295" distL="114300" distR="114300" simplePos="0" relativeHeight="251656704" behindDoc="0" locked="0" layoutInCell="1" allowOverlap="1">
                <wp:simplePos x="0" y="0"/>
                <wp:positionH relativeFrom="column">
                  <wp:posOffset>2338705</wp:posOffset>
                </wp:positionH>
                <wp:positionV relativeFrom="paragraph">
                  <wp:posOffset>84454</wp:posOffset>
                </wp:positionV>
                <wp:extent cx="1080135"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D9047" id="Line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15pt,6.65pt" to="269.2pt,6.6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">
                <o:lock v:ext="edit" shapetype="f"/>
              </v:line>
            </w:pict>
          </mc:Fallback>
        </mc:AlternateContent>
      </w:r>
    </w:p>
    <w:p w:rsidR="007E63F6" w:rsidRDefault="007E63F6">
      <w:pPr>
        <w:pStyle w:val="Heading2"/>
        <w:spacing w:before="240"/>
        <w:rPr>
          <w:sz w:val="28"/>
          <w:szCs w:val="28"/>
        </w:rPr>
      </w:pPr>
      <w:r>
        <w:rPr>
          <w:sz w:val="28"/>
          <w:szCs w:val="28"/>
        </w:rPr>
        <w:t>HỘI ĐỒNG NHÂN DÂN TỈNH BẮC GIANG</w:t>
      </w:r>
    </w:p>
    <w:p w:rsidR="007E63F6" w:rsidRDefault="007E63F6">
      <w:pPr>
        <w:pStyle w:val="Heading2"/>
        <w:spacing w:after="120" w:line="20" w:lineRule="atLeast"/>
        <w:rPr>
          <w:sz w:val="28"/>
          <w:szCs w:val="28"/>
        </w:rPr>
      </w:pPr>
      <w:r>
        <w:rPr>
          <w:sz w:val="28"/>
          <w:szCs w:val="28"/>
        </w:rPr>
        <w:t xml:space="preserve">KHÓA XIX, KỲ HỌP THỨ 10 </w:t>
      </w:r>
    </w:p>
    <w:p w:rsidR="007E63F6" w:rsidRDefault="007E63F6">
      <w:pPr>
        <w:spacing w:line="240" w:lineRule="auto"/>
        <w:rPr>
          <w:sz w:val="2"/>
        </w:rPr>
      </w:pPr>
    </w:p>
    <w:p w:rsidR="00A16B37" w:rsidRDefault="00A16B37" w:rsidP="00A16B37">
      <w:pPr>
        <w:spacing w:after="60" w:line="360" w:lineRule="exact"/>
        <w:ind w:firstLineChars="205" w:firstLine="574"/>
        <w:jc w:val="both"/>
        <w:rPr>
          <w:rFonts w:ascii="Times New Roman" w:hAnsi="Times New Roman"/>
          <w:i/>
          <w:sz w:val="28"/>
          <w:szCs w:val="28"/>
        </w:rPr>
      </w:pPr>
      <w:r>
        <w:rPr>
          <w:rFonts w:ascii="Times New Roman" w:hAnsi="Times New Roman"/>
          <w:i/>
          <w:sz w:val="28"/>
          <w:szCs w:val="28"/>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A16B37" w:rsidRPr="00406153" w:rsidRDefault="00A16B37" w:rsidP="00A16B37">
      <w:pPr>
        <w:spacing w:after="60" w:line="360" w:lineRule="exact"/>
        <w:ind w:firstLineChars="205" w:firstLine="574"/>
        <w:jc w:val="both"/>
        <w:rPr>
          <w:rFonts w:ascii="Times New Roman" w:hAnsi="Times New Roman"/>
          <w:i/>
          <w:sz w:val="28"/>
          <w:szCs w:val="28"/>
        </w:rPr>
      </w:pPr>
      <w:r w:rsidRPr="00406153">
        <w:rPr>
          <w:rFonts w:ascii="Times New Roman" w:hAnsi="Times New Roman"/>
          <w:i/>
          <w:iCs/>
          <w:sz w:val="28"/>
          <w:szCs w:val="28"/>
        </w:rPr>
        <w:t>Căn cứ Luật Xây dựng ngày 18 tháng 6 năm 2014</w:t>
      </w:r>
      <w:r w:rsidRPr="00406153">
        <w:rPr>
          <w:rFonts w:ascii="Times New Roman" w:hAnsi="Times New Roman"/>
          <w:i/>
          <w:sz w:val="28"/>
          <w:szCs w:val="28"/>
        </w:rPr>
        <w:t>;</w:t>
      </w:r>
    </w:p>
    <w:p w:rsidR="00A16B37" w:rsidRPr="00406153" w:rsidRDefault="00A16B37" w:rsidP="00A16B37">
      <w:pPr>
        <w:spacing w:after="60" w:line="360" w:lineRule="exact"/>
        <w:ind w:firstLineChars="205" w:firstLine="574"/>
        <w:jc w:val="both"/>
        <w:rPr>
          <w:rFonts w:ascii="Times New Roman" w:hAnsi="Times New Roman"/>
          <w:i/>
          <w:sz w:val="28"/>
          <w:szCs w:val="28"/>
        </w:rPr>
      </w:pPr>
      <w:r w:rsidRPr="00406153">
        <w:rPr>
          <w:rFonts w:ascii="Times New Roman" w:hAnsi="Times New Roman"/>
          <w:i/>
          <w:sz w:val="28"/>
          <w:szCs w:val="28"/>
        </w:rPr>
        <w:t>Căn cứ Luật sửa đổi, bổ sung một số điều của Luật Xây dựng ngày 17 tháng 6 năm 2020;</w:t>
      </w:r>
    </w:p>
    <w:p w:rsidR="00A16B37" w:rsidRPr="00406153" w:rsidRDefault="00A16B37" w:rsidP="00A16B37">
      <w:pPr>
        <w:spacing w:after="60" w:line="360" w:lineRule="exact"/>
        <w:ind w:firstLineChars="205" w:firstLine="574"/>
        <w:jc w:val="both"/>
        <w:rPr>
          <w:rFonts w:ascii="Times New Roman" w:hAnsi="Times New Roman"/>
          <w:i/>
          <w:sz w:val="28"/>
          <w:szCs w:val="28"/>
        </w:rPr>
      </w:pPr>
      <w:r w:rsidRPr="00406153">
        <w:rPr>
          <w:rFonts w:ascii="Times New Roman" w:hAnsi="Times New Roman"/>
          <w:i/>
          <w:sz w:val="28"/>
          <w:szCs w:val="28"/>
        </w:rPr>
        <w:t>Căn cứ Luật sửa đổi, bổ sung một số điều của 37 Luật có liên quan đến quy hoạch ngày 20 tháng 11 năm 2018;</w:t>
      </w:r>
    </w:p>
    <w:p w:rsidR="00A16B37" w:rsidRDefault="00A16B37" w:rsidP="00A16B37">
      <w:pPr>
        <w:spacing w:after="60" w:line="360" w:lineRule="exact"/>
        <w:ind w:firstLineChars="205" w:firstLine="574"/>
        <w:jc w:val="both"/>
        <w:rPr>
          <w:rFonts w:ascii="Times New Roman" w:hAnsi="Times New Roman"/>
          <w:i/>
          <w:color w:val="000000"/>
          <w:sz w:val="28"/>
          <w:szCs w:val="28"/>
          <w:u w:color="FFFFFF"/>
          <w:lang w:val="vi-VN"/>
        </w:rPr>
      </w:pPr>
      <w:r>
        <w:rPr>
          <w:rFonts w:ascii="Times New Roman" w:hAnsi="Times New Roman"/>
          <w:i/>
          <w:color w:val="000000"/>
          <w:sz w:val="28"/>
          <w:szCs w:val="28"/>
          <w:u w:color="FFFFFF"/>
          <w:lang w:val="vi-VN"/>
        </w:rPr>
        <w:t>Căn cứ Nghị định số 35/2022/NĐ-CP ngày 28</w:t>
      </w:r>
      <w:r>
        <w:rPr>
          <w:rFonts w:ascii="Times New Roman" w:hAnsi="Times New Roman"/>
          <w:i/>
          <w:color w:val="000000"/>
          <w:sz w:val="28"/>
          <w:szCs w:val="28"/>
          <w:u w:color="FFFFFF"/>
        </w:rPr>
        <w:t xml:space="preserve"> tháng 5 năm </w:t>
      </w:r>
      <w:r>
        <w:rPr>
          <w:rFonts w:ascii="Times New Roman" w:hAnsi="Times New Roman"/>
          <w:i/>
          <w:color w:val="000000"/>
          <w:sz w:val="28"/>
          <w:szCs w:val="28"/>
          <w:u w:color="FFFFFF"/>
          <w:lang w:val="vi-VN"/>
        </w:rPr>
        <w:t xml:space="preserve">2022 của Chính </w:t>
      </w:r>
      <w:r>
        <w:rPr>
          <w:rFonts w:ascii="Times New Roman" w:hAnsi="Times New Roman"/>
          <w:i/>
          <w:color w:val="000000"/>
          <w:sz w:val="28"/>
          <w:szCs w:val="28"/>
          <w:u w:color="FFFFFF"/>
        </w:rPr>
        <w:t>p</w:t>
      </w:r>
      <w:r>
        <w:rPr>
          <w:rFonts w:ascii="Times New Roman" w:hAnsi="Times New Roman"/>
          <w:i/>
          <w:color w:val="000000"/>
          <w:sz w:val="28"/>
          <w:szCs w:val="28"/>
          <w:u w:color="FFFFFF"/>
          <w:lang w:val="vi-VN"/>
        </w:rPr>
        <w:t>hủ quy định về quản lý KCN và khu kinh tế;</w:t>
      </w:r>
    </w:p>
    <w:p w:rsidR="00A16B37" w:rsidRPr="00CD784A" w:rsidRDefault="00A16B37" w:rsidP="00A16B37">
      <w:pPr>
        <w:spacing w:after="60" w:line="360" w:lineRule="exact"/>
        <w:ind w:firstLineChars="205" w:firstLine="574"/>
        <w:jc w:val="both"/>
        <w:rPr>
          <w:rFonts w:ascii="Times New Roman" w:hAnsi="Times New Roman"/>
          <w:i/>
          <w:sz w:val="28"/>
          <w:szCs w:val="28"/>
          <w:u w:color="FFFFFF"/>
        </w:rPr>
      </w:pPr>
      <w:r w:rsidRPr="00CD784A">
        <w:rPr>
          <w:rFonts w:ascii="Times New Roman" w:hAnsi="Times New Roman"/>
          <w:i/>
          <w:sz w:val="28"/>
          <w:szCs w:val="28"/>
          <w:u w:color="FFFFFF"/>
        </w:rPr>
        <w:t>Căn cứ Nghị định số 44/2015/NĐ-CP ngày 06</w:t>
      </w:r>
      <w:r>
        <w:rPr>
          <w:rFonts w:ascii="Times New Roman" w:hAnsi="Times New Roman"/>
          <w:i/>
          <w:sz w:val="28"/>
          <w:szCs w:val="28"/>
          <w:u w:color="FFFFFF"/>
        </w:rPr>
        <w:t xml:space="preserve"> tháng </w:t>
      </w:r>
      <w:r w:rsidRPr="00CD784A">
        <w:rPr>
          <w:rFonts w:ascii="Times New Roman" w:hAnsi="Times New Roman"/>
          <w:i/>
          <w:sz w:val="28"/>
          <w:szCs w:val="28"/>
          <w:u w:color="FFFFFF"/>
        </w:rPr>
        <w:t>5</w:t>
      </w:r>
      <w:r>
        <w:rPr>
          <w:rFonts w:ascii="Times New Roman" w:hAnsi="Times New Roman"/>
          <w:i/>
          <w:sz w:val="28"/>
          <w:szCs w:val="28"/>
          <w:u w:color="FFFFFF"/>
        </w:rPr>
        <w:t xml:space="preserve"> năm </w:t>
      </w:r>
      <w:r w:rsidRPr="00CD784A">
        <w:rPr>
          <w:rFonts w:ascii="Times New Roman" w:hAnsi="Times New Roman"/>
          <w:i/>
          <w:sz w:val="28"/>
          <w:szCs w:val="28"/>
          <w:u w:color="FFFFFF"/>
        </w:rPr>
        <w:t>2015 của Chính phủ quy định chi tiết một số nội dung về quy hoạch xây dựng; Nghị định số 72/2019/NĐ-CP ngày 30</w:t>
      </w:r>
      <w:r>
        <w:rPr>
          <w:rFonts w:ascii="Times New Roman" w:hAnsi="Times New Roman"/>
          <w:i/>
          <w:sz w:val="28"/>
          <w:szCs w:val="28"/>
          <w:u w:color="FFFFFF"/>
        </w:rPr>
        <w:t xml:space="preserve"> tháng </w:t>
      </w:r>
      <w:r w:rsidRPr="00CD784A">
        <w:rPr>
          <w:rFonts w:ascii="Times New Roman" w:hAnsi="Times New Roman"/>
          <w:i/>
          <w:sz w:val="28"/>
          <w:szCs w:val="28"/>
          <w:u w:color="FFFFFF"/>
        </w:rPr>
        <w:t>8</w:t>
      </w:r>
      <w:r>
        <w:rPr>
          <w:rFonts w:ascii="Times New Roman" w:hAnsi="Times New Roman"/>
          <w:i/>
          <w:sz w:val="28"/>
          <w:szCs w:val="28"/>
          <w:u w:color="FFFFFF"/>
        </w:rPr>
        <w:t xml:space="preserve"> năm </w:t>
      </w:r>
      <w:r w:rsidRPr="00CD784A">
        <w:rPr>
          <w:rFonts w:ascii="Times New Roman" w:hAnsi="Times New Roman"/>
          <w:i/>
          <w:sz w:val="28"/>
          <w:szCs w:val="28"/>
          <w:u w:color="FFFFFF"/>
        </w:rPr>
        <w:t>2019 của Chính phủ sửa đổi, bổ sung một số điều của Nghị định số 44/201</w:t>
      </w:r>
      <w:r w:rsidR="00C05ACC">
        <w:rPr>
          <w:rFonts w:ascii="Times New Roman" w:hAnsi="Times New Roman"/>
          <w:i/>
          <w:sz w:val="28"/>
          <w:szCs w:val="28"/>
          <w:u w:color="FFFFFF"/>
        </w:rPr>
        <w:t>5</w:t>
      </w:r>
      <w:r w:rsidRPr="00CD784A">
        <w:rPr>
          <w:rFonts w:ascii="Times New Roman" w:hAnsi="Times New Roman"/>
          <w:i/>
          <w:sz w:val="28"/>
          <w:szCs w:val="28"/>
          <w:u w:color="FFFFFF"/>
        </w:rPr>
        <w:t>/NĐ-CP ngày 06</w:t>
      </w:r>
      <w:r>
        <w:rPr>
          <w:rFonts w:ascii="Times New Roman" w:hAnsi="Times New Roman"/>
          <w:i/>
          <w:sz w:val="28"/>
          <w:szCs w:val="28"/>
          <w:u w:color="FFFFFF"/>
        </w:rPr>
        <w:t xml:space="preserve"> tháng 5 năm </w:t>
      </w:r>
      <w:r w:rsidRPr="00CD784A">
        <w:rPr>
          <w:rFonts w:ascii="Times New Roman" w:hAnsi="Times New Roman"/>
          <w:i/>
          <w:sz w:val="28"/>
          <w:szCs w:val="28"/>
          <w:u w:color="FFFFFF"/>
        </w:rPr>
        <w:t>2015 của Chính phủ quy định chi tiết một số nội dung về quy hoạch xây dựng;</w:t>
      </w:r>
    </w:p>
    <w:p w:rsidR="00A16B37" w:rsidRDefault="00A16B37" w:rsidP="00A16B37">
      <w:pPr>
        <w:spacing w:after="60" w:line="360" w:lineRule="exact"/>
        <w:ind w:firstLineChars="205" w:firstLine="574"/>
        <w:jc w:val="both"/>
        <w:rPr>
          <w:rFonts w:ascii="Times New Roman" w:hAnsi="Times New Roman"/>
          <w:i/>
          <w:iCs/>
          <w:color w:val="000000"/>
          <w:sz w:val="28"/>
          <w:szCs w:val="28"/>
          <w:u w:color="FFFFFF"/>
        </w:rPr>
      </w:pPr>
      <w:r>
        <w:rPr>
          <w:rFonts w:ascii="Times New Roman" w:hAnsi="Times New Roman"/>
          <w:i/>
          <w:iCs/>
          <w:sz w:val="28"/>
          <w:szCs w:val="28"/>
        </w:rPr>
        <w:t>Căn cứ Thông tư số 04/2022/TT-BXD ngày 24 tháng 10 năm 2022 của Bộ trưởng Bộ Xây dựng quy định về hồ sơ của nhiệm vụ và hồ sơ đồ án quy hoạch xây dựng vùng, liên huyện, quy hoạch xây dựng vùng huyện, quy hoạch đô thị, quy hoạch xây dựng khu chức năng và quy hoạch nông thôn;</w:t>
      </w:r>
    </w:p>
    <w:p w:rsidR="00A16B37" w:rsidRPr="00AB3063" w:rsidRDefault="00A16B37" w:rsidP="00A16B37">
      <w:pPr>
        <w:spacing w:after="60" w:line="360" w:lineRule="exact"/>
        <w:ind w:firstLineChars="205" w:firstLine="566"/>
        <w:jc w:val="both"/>
        <w:rPr>
          <w:rFonts w:ascii="Times New Roman" w:hAnsi="Times New Roman"/>
          <w:i/>
          <w:color w:val="000000"/>
          <w:spacing w:val="-4"/>
          <w:sz w:val="28"/>
          <w:szCs w:val="28"/>
          <w:u w:color="FFFFFF"/>
        </w:rPr>
      </w:pPr>
      <w:r w:rsidRPr="00AB3063">
        <w:rPr>
          <w:rFonts w:ascii="Times New Roman" w:hAnsi="Times New Roman"/>
          <w:i/>
          <w:color w:val="000000"/>
          <w:spacing w:val="-4"/>
          <w:sz w:val="28"/>
          <w:szCs w:val="28"/>
          <w:u w:color="FFFFFF"/>
        </w:rPr>
        <w:t>Căn cứ Quyết định số 219/QĐ-TTg ngày 17</w:t>
      </w:r>
      <w:r>
        <w:rPr>
          <w:rFonts w:ascii="Times New Roman" w:hAnsi="Times New Roman"/>
          <w:i/>
          <w:color w:val="000000"/>
          <w:spacing w:val="-4"/>
          <w:sz w:val="28"/>
          <w:szCs w:val="28"/>
          <w:u w:color="FFFFFF"/>
        </w:rPr>
        <w:t xml:space="preserve"> tháng </w:t>
      </w:r>
      <w:r w:rsidRPr="00AB3063">
        <w:rPr>
          <w:rFonts w:ascii="Times New Roman" w:hAnsi="Times New Roman"/>
          <w:i/>
          <w:color w:val="000000"/>
          <w:spacing w:val="-4"/>
          <w:sz w:val="28"/>
          <w:szCs w:val="28"/>
          <w:u w:color="FFFFFF"/>
        </w:rPr>
        <w:t>02</w:t>
      </w:r>
      <w:r>
        <w:rPr>
          <w:rFonts w:ascii="Times New Roman" w:hAnsi="Times New Roman"/>
          <w:i/>
          <w:color w:val="000000"/>
          <w:spacing w:val="-4"/>
          <w:sz w:val="28"/>
          <w:szCs w:val="28"/>
          <w:u w:color="FFFFFF"/>
        </w:rPr>
        <w:t xml:space="preserve"> năm </w:t>
      </w:r>
      <w:r w:rsidRPr="00AB3063">
        <w:rPr>
          <w:rFonts w:ascii="Times New Roman" w:hAnsi="Times New Roman"/>
          <w:i/>
          <w:color w:val="000000"/>
          <w:spacing w:val="-4"/>
          <w:sz w:val="28"/>
          <w:szCs w:val="28"/>
          <w:u w:color="FFFFFF"/>
        </w:rPr>
        <w:t>2022 của Thủ tướng Chính phủ phê duyệt Quy hoạch tỉnh Bắc Giang thời kỳ 2021-2030, tầm nhìn đến năm 2050;</w:t>
      </w:r>
    </w:p>
    <w:p w:rsidR="007E63F6" w:rsidRDefault="007E63F6" w:rsidP="00CA7443">
      <w:pPr>
        <w:widowControl w:val="0"/>
        <w:spacing w:after="120" w:line="360" w:lineRule="exact"/>
        <w:ind w:firstLine="567"/>
        <w:jc w:val="both"/>
        <w:rPr>
          <w:rFonts w:ascii="Times New Roman" w:hAnsi="Times New Roman"/>
          <w:i/>
          <w:sz w:val="28"/>
          <w:szCs w:val="28"/>
        </w:rPr>
      </w:pPr>
      <w:r w:rsidRPr="00900838">
        <w:rPr>
          <w:rFonts w:ascii="Times New Roman" w:hAnsi="Times New Roman"/>
          <w:i/>
          <w:sz w:val="28"/>
          <w:szCs w:val="28"/>
        </w:rPr>
        <w:t xml:space="preserve">Xét Tờ trình số </w:t>
      </w:r>
      <w:r w:rsidR="00900838" w:rsidRPr="00900838">
        <w:rPr>
          <w:rFonts w:ascii="Times New Roman" w:hAnsi="Times New Roman"/>
          <w:i/>
          <w:sz w:val="28"/>
          <w:szCs w:val="28"/>
        </w:rPr>
        <w:t>47</w:t>
      </w:r>
      <w:r w:rsidRPr="00900838">
        <w:rPr>
          <w:rFonts w:ascii="Times New Roman" w:hAnsi="Times New Roman"/>
          <w:i/>
          <w:sz w:val="28"/>
          <w:szCs w:val="28"/>
        </w:rPr>
        <w:t xml:space="preserve">/TTr-UBND ngày </w:t>
      </w:r>
      <w:r w:rsidR="00900838" w:rsidRPr="00900838">
        <w:rPr>
          <w:rFonts w:ascii="Times New Roman" w:hAnsi="Times New Roman"/>
          <w:i/>
          <w:sz w:val="28"/>
          <w:szCs w:val="28"/>
        </w:rPr>
        <w:t xml:space="preserve">28 </w:t>
      </w:r>
      <w:r w:rsidRPr="00900838">
        <w:rPr>
          <w:rFonts w:ascii="Times New Roman" w:hAnsi="Times New Roman"/>
          <w:i/>
          <w:sz w:val="28"/>
          <w:szCs w:val="28"/>
        </w:rPr>
        <w:t>tháng 3 năm 2023 củ</w:t>
      </w:r>
      <w:r w:rsidR="00044967">
        <w:rPr>
          <w:rFonts w:ascii="Times New Roman" w:hAnsi="Times New Roman"/>
          <w:i/>
          <w:sz w:val="28"/>
          <w:szCs w:val="28"/>
        </w:rPr>
        <w:t xml:space="preserve">a Ủy ban nhân dân </w:t>
      </w:r>
      <w:r>
        <w:rPr>
          <w:rFonts w:ascii="Times New Roman" w:hAnsi="Times New Roman"/>
          <w:i/>
          <w:sz w:val="28"/>
          <w:szCs w:val="28"/>
        </w:rPr>
        <w:t xml:space="preserve">tỉnh về việc đề nghị thông qua Đồ án Quy hoạch phân khu xây dựng Khu công nghiệp </w:t>
      </w:r>
      <w:r>
        <w:rPr>
          <w:rFonts w:ascii="Times New Roman" w:hAnsi="Times New Roman"/>
          <w:i/>
          <w:sz w:val="28"/>
          <w:szCs w:val="28"/>
          <w:lang w:val="vi-VN"/>
        </w:rPr>
        <w:t>Châu Minh - Bắc Lý - Hương Lâm</w:t>
      </w:r>
      <w:r>
        <w:rPr>
          <w:rFonts w:ascii="Times New Roman" w:hAnsi="Times New Roman"/>
          <w:i/>
          <w:sz w:val="28"/>
          <w:szCs w:val="28"/>
        </w:rPr>
        <w:t xml:space="preserve">, huyện Hiệp Hoà, tỉnh Bắc Giang (tỷ lệ 1/2000); </w:t>
      </w:r>
      <w:r>
        <w:rPr>
          <w:rFonts w:ascii="Times New Roman" w:hAnsi="Times New Roman"/>
          <w:i/>
          <w:sz w:val="28"/>
          <w:szCs w:val="28"/>
          <w:lang w:val="nl-NL"/>
        </w:rPr>
        <w:t>Báo cáo thẩm tra của Ban Kinh tế - Ngân sách; ý kiến thảo luận của đại biểu HĐND tỉnh tại kỳ họp.</w:t>
      </w:r>
    </w:p>
    <w:p w:rsidR="007E63F6" w:rsidRDefault="007E63F6">
      <w:pPr>
        <w:pStyle w:val="Heading4"/>
        <w:autoSpaceDE/>
        <w:autoSpaceDN/>
        <w:adjustRightInd/>
        <w:spacing w:before="240" w:after="240" w:line="360" w:lineRule="exact"/>
        <w:ind w:firstLineChars="157" w:firstLine="441"/>
        <w:rPr>
          <w:szCs w:val="28"/>
        </w:rPr>
      </w:pPr>
      <w:r>
        <w:rPr>
          <w:szCs w:val="28"/>
        </w:rPr>
        <w:lastRenderedPageBreak/>
        <w:t>QUYẾT NGHỊ:</w:t>
      </w:r>
    </w:p>
    <w:p w:rsidR="007E63F6" w:rsidRPr="00CA7443" w:rsidRDefault="007E63F6" w:rsidP="00CA7443">
      <w:pPr>
        <w:pStyle w:val="NormalWeb"/>
        <w:shd w:val="clear" w:color="auto" w:fill="FFFFFF"/>
        <w:spacing w:before="0" w:beforeAutospacing="0" w:after="120" w:afterAutospacing="0" w:line="360" w:lineRule="exact"/>
        <w:ind w:firstLineChars="256" w:firstLine="704"/>
        <w:jc w:val="both"/>
        <w:rPr>
          <w:spacing w:val="-6"/>
          <w:sz w:val="28"/>
          <w:szCs w:val="28"/>
        </w:rPr>
      </w:pPr>
      <w:r w:rsidRPr="00CA7443">
        <w:rPr>
          <w:b/>
          <w:spacing w:val="-6"/>
          <w:sz w:val="28"/>
          <w:szCs w:val="28"/>
        </w:rPr>
        <w:t>Điều 1.</w:t>
      </w:r>
      <w:r w:rsidRPr="00CA7443">
        <w:rPr>
          <w:i/>
          <w:spacing w:val="-6"/>
          <w:sz w:val="28"/>
          <w:szCs w:val="28"/>
        </w:rPr>
        <w:t xml:space="preserve"> </w:t>
      </w:r>
      <w:r w:rsidRPr="00CA7443">
        <w:rPr>
          <w:spacing w:val="-6"/>
          <w:sz w:val="28"/>
          <w:szCs w:val="28"/>
          <w:lang w:val="nl-NL"/>
        </w:rPr>
        <w:t xml:space="preserve">Thông qua </w:t>
      </w:r>
      <w:r w:rsidRPr="00CA7443">
        <w:rPr>
          <w:spacing w:val="-6"/>
          <w:sz w:val="28"/>
          <w:szCs w:val="28"/>
        </w:rPr>
        <w:t xml:space="preserve">Đồ án Quy hoạch phân khu xây dựng Khu công nghiệp </w:t>
      </w:r>
      <w:r w:rsidRPr="00CA7443">
        <w:rPr>
          <w:spacing w:val="-6"/>
          <w:sz w:val="28"/>
          <w:szCs w:val="28"/>
          <w:lang w:val="vi-VN"/>
        </w:rPr>
        <w:t>Châu Minh - Bắc Lý - Hương Lâm</w:t>
      </w:r>
      <w:r w:rsidRPr="00CA7443">
        <w:rPr>
          <w:spacing w:val="-6"/>
          <w:sz w:val="28"/>
          <w:szCs w:val="28"/>
        </w:rPr>
        <w:t>, huyện Hiệp Hoà, tỉnh Bắc Giang (tỷ lệ 1/2000).</w:t>
      </w:r>
    </w:p>
    <w:p w:rsidR="007E63F6" w:rsidRDefault="007E63F6" w:rsidP="00CA7443">
      <w:pPr>
        <w:pStyle w:val="NormalWeb"/>
        <w:shd w:val="clear" w:color="auto" w:fill="FFFFFF"/>
        <w:spacing w:before="0" w:beforeAutospacing="0" w:after="120" w:afterAutospacing="0" w:line="360" w:lineRule="exact"/>
        <w:ind w:firstLineChars="256" w:firstLine="717"/>
        <w:jc w:val="center"/>
        <w:rPr>
          <w:i/>
          <w:sz w:val="28"/>
          <w:szCs w:val="28"/>
          <w:lang w:val="nl-NL"/>
        </w:rPr>
      </w:pPr>
      <w:r>
        <w:rPr>
          <w:i/>
          <w:sz w:val="28"/>
          <w:szCs w:val="28"/>
          <w:lang w:val="nl-NL"/>
        </w:rPr>
        <w:t>(Có phụ lục chi tiết kèm theo)</w:t>
      </w:r>
    </w:p>
    <w:bookmarkEnd w:id="0"/>
    <w:p w:rsidR="007E63F6" w:rsidRDefault="007E63F6" w:rsidP="00CA7443">
      <w:pPr>
        <w:shd w:val="clear" w:color="auto" w:fill="FFFFFF"/>
        <w:spacing w:after="120" w:line="360" w:lineRule="exact"/>
        <w:ind w:firstLine="709"/>
        <w:jc w:val="both"/>
        <w:textAlignment w:val="baseline"/>
        <w:rPr>
          <w:rFonts w:ascii="Times New Roman" w:eastAsia="Times New Roman" w:hAnsi="Times New Roman"/>
          <w:color w:val="000000"/>
          <w:spacing w:val="2"/>
          <w:sz w:val="28"/>
          <w:szCs w:val="28"/>
          <w:lang w:val="nl-NL"/>
        </w:rPr>
      </w:pPr>
      <w:r>
        <w:rPr>
          <w:rFonts w:ascii="Times New Roman" w:eastAsia="Times New Roman" w:hAnsi="Times New Roman"/>
          <w:b/>
          <w:bCs/>
          <w:color w:val="000000"/>
          <w:spacing w:val="2"/>
          <w:sz w:val="28"/>
          <w:szCs w:val="28"/>
          <w:lang w:val="vi-VN"/>
        </w:rPr>
        <w:t xml:space="preserve">Điều 2. </w:t>
      </w:r>
      <w:r>
        <w:rPr>
          <w:rFonts w:ascii="Times New Roman" w:eastAsia="Times New Roman" w:hAnsi="Times New Roman"/>
          <w:color w:val="000000"/>
          <w:spacing w:val="2"/>
          <w:sz w:val="28"/>
          <w:szCs w:val="28"/>
          <w:lang w:val="nl-NL"/>
        </w:rPr>
        <w:t>Giao Ủy ban nhân dân tỉnh tổ chức thực hiện Nghị quyết.</w:t>
      </w:r>
    </w:p>
    <w:p w:rsidR="007E63F6" w:rsidRDefault="007E63F6" w:rsidP="00CA7443">
      <w:pPr>
        <w:shd w:val="clear" w:color="auto" w:fill="FFFFFF"/>
        <w:spacing w:after="120" w:line="360" w:lineRule="exact"/>
        <w:ind w:firstLine="709"/>
        <w:jc w:val="both"/>
        <w:textAlignment w:val="baseline"/>
        <w:rPr>
          <w:rFonts w:ascii="Times New Roman" w:eastAsia="Times New Roman" w:hAnsi="Times New Roman"/>
          <w:color w:val="000000"/>
          <w:spacing w:val="2"/>
          <w:sz w:val="28"/>
          <w:szCs w:val="28"/>
          <w:lang w:val="vi-VN"/>
        </w:rPr>
      </w:pPr>
      <w:r>
        <w:rPr>
          <w:rFonts w:ascii="Times New Roman" w:eastAsia="Times New Roman" w:hAnsi="Times New Roman"/>
          <w:color w:val="000000"/>
          <w:spacing w:val="2"/>
          <w:sz w:val="28"/>
          <w:szCs w:val="28"/>
          <w:lang w:val="vi-VN"/>
        </w:rPr>
        <w:t xml:space="preserve">Nghị quyết này </w:t>
      </w:r>
      <w:r>
        <w:rPr>
          <w:rFonts w:ascii="Times New Roman" w:eastAsia="Times New Roman" w:hAnsi="Times New Roman"/>
          <w:color w:val="000000"/>
          <w:spacing w:val="2"/>
          <w:sz w:val="28"/>
          <w:szCs w:val="28"/>
        </w:rPr>
        <w:t xml:space="preserve">đã </w:t>
      </w:r>
      <w:r>
        <w:rPr>
          <w:rFonts w:ascii="Times New Roman" w:eastAsia="Times New Roman" w:hAnsi="Times New Roman"/>
          <w:color w:val="000000"/>
          <w:spacing w:val="2"/>
          <w:sz w:val="28"/>
          <w:szCs w:val="28"/>
          <w:lang w:val="vi-VN"/>
        </w:rPr>
        <w:t xml:space="preserve">được Hội đồng nhân dân tỉnh Bắc Giang </w:t>
      </w:r>
      <w:r>
        <w:rPr>
          <w:rFonts w:ascii="Times New Roman" w:eastAsia="Times New Roman" w:hAnsi="Times New Roman"/>
          <w:color w:val="000000"/>
          <w:spacing w:val="2"/>
          <w:sz w:val="28"/>
          <w:szCs w:val="28"/>
        </w:rPr>
        <w:t>K</w:t>
      </w:r>
      <w:r>
        <w:rPr>
          <w:rFonts w:ascii="Times New Roman" w:eastAsia="Times New Roman" w:hAnsi="Times New Roman"/>
          <w:color w:val="000000"/>
          <w:spacing w:val="2"/>
          <w:sz w:val="28"/>
          <w:szCs w:val="28"/>
          <w:lang w:val="vi-VN"/>
        </w:rPr>
        <w:t>hóa X</w:t>
      </w:r>
      <w:r>
        <w:rPr>
          <w:rFonts w:ascii="Times New Roman" w:eastAsia="Times New Roman" w:hAnsi="Times New Roman"/>
          <w:color w:val="000000"/>
          <w:spacing w:val="2"/>
          <w:sz w:val="28"/>
          <w:szCs w:val="28"/>
          <w:lang w:val="nl-NL"/>
        </w:rPr>
        <w:t>I</w:t>
      </w:r>
      <w:r>
        <w:rPr>
          <w:rFonts w:ascii="Times New Roman" w:eastAsia="Times New Roman" w:hAnsi="Times New Roman"/>
          <w:color w:val="000000"/>
          <w:spacing w:val="2"/>
          <w:sz w:val="28"/>
          <w:szCs w:val="28"/>
          <w:lang w:val="vi-VN"/>
        </w:rPr>
        <w:t xml:space="preserve">X, </w:t>
      </w:r>
      <w:r>
        <w:rPr>
          <w:rFonts w:ascii="Times New Roman" w:eastAsia="Times New Roman" w:hAnsi="Times New Roman"/>
          <w:color w:val="000000"/>
          <w:spacing w:val="2"/>
          <w:sz w:val="28"/>
          <w:szCs w:val="28"/>
        </w:rPr>
        <w:t>K</w:t>
      </w:r>
      <w:r>
        <w:rPr>
          <w:rFonts w:ascii="Times New Roman" w:eastAsia="Times New Roman" w:hAnsi="Times New Roman"/>
          <w:color w:val="000000"/>
          <w:spacing w:val="2"/>
          <w:sz w:val="28"/>
          <w:szCs w:val="28"/>
          <w:lang w:val="vi-VN"/>
        </w:rPr>
        <w:t xml:space="preserve">ỳ họp thứ </w:t>
      </w:r>
      <w:r>
        <w:rPr>
          <w:rFonts w:ascii="Times New Roman" w:eastAsia="Times New Roman" w:hAnsi="Times New Roman"/>
          <w:spacing w:val="2"/>
          <w:sz w:val="28"/>
          <w:szCs w:val="28"/>
        </w:rPr>
        <w:t>10</w:t>
      </w:r>
      <w:r>
        <w:rPr>
          <w:rFonts w:ascii="Times New Roman" w:eastAsia="Times New Roman" w:hAnsi="Times New Roman"/>
          <w:color w:val="000000"/>
          <w:spacing w:val="2"/>
          <w:sz w:val="28"/>
          <w:szCs w:val="28"/>
          <w:lang w:val="vi-VN"/>
        </w:rPr>
        <w:t xml:space="preserve"> thông qua</w:t>
      </w:r>
      <w:r>
        <w:rPr>
          <w:rFonts w:ascii="Times New Roman" w:eastAsia="Times New Roman" w:hAnsi="Times New Roman"/>
          <w:color w:val="000000"/>
          <w:spacing w:val="2"/>
          <w:sz w:val="28"/>
          <w:szCs w:val="28"/>
          <w:lang w:val="nl-NL"/>
        </w:rPr>
        <w:t>./.</w:t>
      </w:r>
    </w:p>
    <w:p w:rsidR="007E63F6" w:rsidRDefault="007E63F6">
      <w:pPr>
        <w:shd w:val="clear" w:color="auto" w:fill="FFFFFF"/>
        <w:spacing w:after="0" w:line="240" w:lineRule="auto"/>
        <w:ind w:firstLine="567"/>
        <w:jc w:val="both"/>
        <w:textAlignment w:val="baseline"/>
        <w:rPr>
          <w:rFonts w:ascii="Times New Roman" w:eastAsia="Times New Roman" w:hAnsi="Times New Roman"/>
          <w:color w:val="000000"/>
          <w:spacing w:val="2"/>
          <w:sz w:val="28"/>
          <w:szCs w:val="28"/>
          <w:lang w:val="vi-VN"/>
        </w:rPr>
      </w:pPr>
    </w:p>
    <w:tbl>
      <w:tblPr>
        <w:tblW w:w="0" w:type="auto"/>
        <w:tblCellSpacing w:w="0" w:type="dxa"/>
        <w:tblInd w:w="108" w:type="dxa"/>
        <w:tblCellMar>
          <w:left w:w="0" w:type="dxa"/>
          <w:right w:w="0" w:type="dxa"/>
        </w:tblCellMar>
        <w:tblLook w:val="0000" w:firstRow="0" w:lastRow="0" w:firstColumn="0" w:lastColumn="0" w:noHBand="0" w:noVBand="0"/>
      </w:tblPr>
      <w:tblGrid>
        <w:gridCol w:w="4891"/>
        <w:gridCol w:w="4073"/>
      </w:tblGrid>
      <w:tr w:rsidR="007E63F6">
        <w:trPr>
          <w:tblCellSpacing w:w="0" w:type="dxa"/>
        </w:trPr>
        <w:tc>
          <w:tcPr>
            <w:tcW w:w="5103" w:type="dxa"/>
            <w:tcMar>
              <w:top w:w="0" w:type="dxa"/>
              <w:left w:w="108" w:type="dxa"/>
              <w:bottom w:w="0" w:type="dxa"/>
              <w:right w:w="108" w:type="dxa"/>
            </w:tcMar>
          </w:tcPr>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b/>
                <w:sz w:val="24"/>
                <w:lang w:val="vi-VN"/>
              </w:rPr>
              <w:t>Nơi nhận:</w:t>
            </w:r>
            <w:r>
              <w:rPr>
                <w:rFonts w:ascii="Times New Roman" w:eastAsia="Times New Roman" w:hAnsi="Times New Roman"/>
                <w:b/>
                <w:sz w:val="24"/>
                <w:lang w:val="vi-VN"/>
              </w:rPr>
              <w:br/>
            </w:r>
            <w:r>
              <w:rPr>
                <w:rFonts w:ascii="Times New Roman" w:eastAsia="Times New Roman" w:hAnsi="Times New Roman"/>
                <w:lang w:val="vi-VN"/>
              </w:rPr>
              <w:t>- Ủy ban Thường vụ Quốc hội; Chính phủ;</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Văn phòng Quốc hội; Văn phòng Chính phủ;</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Bộ</w:t>
            </w:r>
            <w:r>
              <w:rPr>
                <w:rFonts w:ascii="Times New Roman" w:eastAsia="Times New Roman" w:hAnsi="Times New Roman"/>
              </w:rPr>
              <w:t>:</w:t>
            </w:r>
            <w:r>
              <w:rPr>
                <w:rFonts w:ascii="Times New Roman" w:eastAsia="Times New Roman" w:hAnsi="Times New Roman"/>
                <w:lang w:val="vi-VN"/>
              </w:rPr>
              <w:t xml:space="preserve"> </w:t>
            </w:r>
            <w:r>
              <w:rPr>
                <w:rFonts w:ascii="Times New Roman" w:eastAsia="Times New Roman" w:hAnsi="Times New Roman"/>
              </w:rPr>
              <w:t>Xây dựng, Công thương, Kế hoạch và ĐT</w:t>
            </w:r>
            <w:r>
              <w:rPr>
                <w:rFonts w:ascii="Times New Roman" w:eastAsia="Times New Roman" w:hAnsi="Times New Roman"/>
                <w:lang w:val="vi-VN"/>
              </w:rPr>
              <w:t>;</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Thường trực Tỉnh ủy, HĐND</w:t>
            </w:r>
            <w:r>
              <w:rPr>
                <w:rFonts w:ascii="Times New Roman" w:eastAsia="Times New Roman" w:hAnsi="Times New Roman"/>
              </w:rPr>
              <w:t xml:space="preserve"> tỉnh;</w:t>
            </w:r>
            <w:r>
              <w:rPr>
                <w:rFonts w:ascii="Times New Roman" w:eastAsia="Times New Roman" w:hAnsi="Times New Roman"/>
                <w:lang w:val="vi-VN"/>
              </w:rPr>
              <w:t xml:space="preserve"> UBND tỉnh;</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Đoàn ĐBQH tỉnh;</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xml:space="preserve">- Ủy ban MTTQ và các tổ chức chính trị - </w:t>
            </w:r>
            <w:r w:rsidR="00CA7443">
              <w:rPr>
                <w:rFonts w:ascii="Times New Roman" w:eastAsia="Times New Roman" w:hAnsi="Times New Roman"/>
              </w:rPr>
              <w:t>XH</w:t>
            </w:r>
            <w:r>
              <w:rPr>
                <w:rFonts w:ascii="Times New Roman" w:eastAsia="Times New Roman" w:hAnsi="Times New Roman"/>
                <w:lang w:val="vi-VN"/>
              </w:rPr>
              <w:t xml:space="preserve"> tỉnh;</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Các cơ quan, sở, ban</w:t>
            </w:r>
            <w:r>
              <w:rPr>
                <w:rFonts w:ascii="Times New Roman" w:eastAsia="Times New Roman" w:hAnsi="Times New Roman"/>
              </w:rPr>
              <w:t>,</w:t>
            </w:r>
            <w:r>
              <w:rPr>
                <w:rFonts w:ascii="Times New Roman" w:eastAsia="Times New Roman" w:hAnsi="Times New Roman"/>
                <w:lang w:val="vi-VN"/>
              </w:rPr>
              <w:t xml:space="preserve"> ngành cấp tỉnh;</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Các cơ quan Trung ương đóng trên địa bàn tỉnh;</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Các đại biểu HĐND tỉnh khóa XIX;</w:t>
            </w:r>
          </w:p>
          <w:p w:rsidR="007E63F6" w:rsidRDefault="007E63F6">
            <w:pPr>
              <w:spacing w:after="0" w:line="240" w:lineRule="exact"/>
              <w:rPr>
                <w:rFonts w:ascii="Times New Roman" w:eastAsia="Times New Roman" w:hAnsi="Times New Roman"/>
                <w:spacing w:val="-4"/>
                <w:lang w:val="vi-VN"/>
              </w:rPr>
            </w:pPr>
            <w:r>
              <w:rPr>
                <w:rFonts w:ascii="Times New Roman" w:eastAsia="Times New Roman" w:hAnsi="Times New Roman"/>
                <w:spacing w:val="-4"/>
                <w:lang w:val="vi-VN"/>
              </w:rPr>
              <w:t xml:space="preserve">- Thường trực: </w:t>
            </w:r>
            <w:r>
              <w:rPr>
                <w:rFonts w:ascii="Times New Roman" w:eastAsia="Times New Roman" w:hAnsi="Times New Roman"/>
                <w:spacing w:val="-4"/>
              </w:rPr>
              <w:t>H</w:t>
            </w:r>
            <w:r>
              <w:rPr>
                <w:rFonts w:ascii="Times New Roman" w:eastAsia="Times New Roman" w:hAnsi="Times New Roman"/>
                <w:spacing w:val="-4"/>
                <w:lang w:val="vi-VN"/>
              </w:rPr>
              <w:t>uyện ủy, HĐND</w:t>
            </w:r>
            <w:r>
              <w:rPr>
                <w:rFonts w:ascii="Times New Roman" w:eastAsia="Times New Roman" w:hAnsi="Times New Roman"/>
                <w:spacing w:val="-4"/>
              </w:rPr>
              <w:t>;</w:t>
            </w:r>
            <w:r>
              <w:rPr>
                <w:rFonts w:ascii="Times New Roman" w:eastAsia="Times New Roman" w:hAnsi="Times New Roman"/>
                <w:spacing w:val="-4"/>
                <w:lang w:val="vi-VN"/>
              </w:rPr>
              <w:t xml:space="preserve"> UBND các huyện, </w:t>
            </w:r>
            <w:r>
              <w:rPr>
                <w:rFonts w:ascii="Times New Roman" w:eastAsia="Times New Roman" w:hAnsi="Times New Roman"/>
                <w:spacing w:val="-4"/>
              </w:rPr>
              <w:t>thành phố</w:t>
            </w:r>
            <w:r>
              <w:rPr>
                <w:rFonts w:ascii="Times New Roman" w:eastAsia="Times New Roman" w:hAnsi="Times New Roman"/>
                <w:spacing w:val="-4"/>
                <w:lang w:val="vi-VN"/>
              </w:rPr>
              <w:t>;</w:t>
            </w:r>
          </w:p>
          <w:p w:rsidR="007E63F6" w:rsidRDefault="007E63F6">
            <w:pPr>
              <w:spacing w:after="0" w:line="240" w:lineRule="exact"/>
              <w:rPr>
                <w:rFonts w:ascii="Times New Roman" w:eastAsia="Times New Roman" w:hAnsi="Times New Roman"/>
                <w:lang w:val="vi-VN"/>
              </w:rPr>
            </w:pPr>
            <w:r>
              <w:rPr>
                <w:rFonts w:ascii="Times New Roman" w:eastAsia="Times New Roman" w:hAnsi="Times New Roman"/>
                <w:lang w:val="vi-VN"/>
              </w:rPr>
              <w:t>- Cổng TTĐT Đoàn ĐBQH và HĐND tỉnh;</w:t>
            </w:r>
          </w:p>
          <w:p w:rsidR="007E63F6" w:rsidRDefault="007E63F6">
            <w:pPr>
              <w:spacing w:after="0" w:line="240" w:lineRule="exact"/>
              <w:rPr>
                <w:rFonts w:ascii="Times New Roman" w:eastAsia="Times New Roman" w:hAnsi="Times New Roman"/>
              </w:rPr>
            </w:pPr>
            <w:r>
              <w:rPr>
                <w:rFonts w:ascii="Times New Roman" w:eastAsia="Times New Roman" w:hAnsi="Times New Roman"/>
                <w:lang w:val="vi-VN"/>
              </w:rPr>
              <w:t xml:space="preserve">- Trung tâm </w:t>
            </w:r>
            <w:r>
              <w:rPr>
                <w:rFonts w:ascii="Times New Roman" w:eastAsia="Times New Roman" w:hAnsi="Times New Roman"/>
              </w:rPr>
              <w:t>Thông t</w:t>
            </w:r>
            <w:r>
              <w:rPr>
                <w:rFonts w:ascii="Times New Roman" w:eastAsia="Times New Roman" w:hAnsi="Times New Roman"/>
                <w:lang w:val="vi-VN"/>
              </w:rPr>
              <w:t>in, VP UBND tỉnh;</w:t>
            </w:r>
          </w:p>
          <w:p w:rsidR="007E63F6" w:rsidRDefault="007E63F6">
            <w:pPr>
              <w:spacing w:after="0" w:line="240" w:lineRule="exact"/>
              <w:rPr>
                <w:rFonts w:ascii="Times New Roman" w:eastAsia="Times New Roman" w:hAnsi="Times New Roman"/>
              </w:rPr>
            </w:pPr>
            <w:r>
              <w:rPr>
                <w:rFonts w:ascii="Times New Roman" w:eastAsia="Times New Roman" w:hAnsi="Times New Roman"/>
              </w:rPr>
              <w:t>- Văn phòng Đoàn ĐBQH và HĐND tỉnh;</w:t>
            </w:r>
          </w:p>
          <w:p w:rsidR="007E63F6" w:rsidRDefault="007E63F6">
            <w:pPr>
              <w:spacing w:after="0" w:line="240" w:lineRule="exact"/>
              <w:rPr>
                <w:rFonts w:ascii="Times New Roman" w:eastAsia="Times New Roman" w:hAnsi="Times New Roman"/>
                <w:color w:val="FF0000"/>
                <w:spacing w:val="-4"/>
              </w:rPr>
            </w:pPr>
            <w:r>
              <w:rPr>
                <w:rFonts w:ascii="Times New Roman" w:eastAsia="Times New Roman" w:hAnsi="Times New Roman"/>
                <w:lang w:val="vi-VN"/>
              </w:rPr>
              <w:t>- Lưu: VT, CTHĐND</w:t>
            </w:r>
            <w:r>
              <w:rPr>
                <w:rFonts w:ascii="Times New Roman" w:eastAsia="Times New Roman" w:hAnsi="Times New Roman"/>
              </w:rPr>
              <w:t>.</w:t>
            </w:r>
          </w:p>
          <w:p w:rsidR="007E63F6" w:rsidRDefault="007E63F6">
            <w:pPr>
              <w:spacing w:after="0" w:line="240" w:lineRule="exact"/>
              <w:rPr>
                <w:rFonts w:ascii="Times New Roman" w:eastAsia="Times New Roman" w:hAnsi="Times New Roman"/>
              </w:rPr>
            </w:pPr>
          </w:p>
        </w:tc>
        <w:tc>
          <w:tcPr>
            <w:tcW w:w="4253" w:type="dxa"/>
            <w:tcMar>
              <w:top w:w="0" w:type="dxa"/>
              <w:left w:w="108" w:type="dxa"/>
              <w:bottom w:w="0" w:type="dxa"/>
              <w:right w:w="108" w:type="dxa"/>
            </w:tcMar>
          </w:tcPr>
          <w:p w:rsidR="007E63F6" w:rsidRDefault="007E63F6">
            <w:pPr>
              <w:spacing w:before="120" w:after="120" w:line="234" w:lineRule="atLeast"/>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CHỦ TỊCH</w:t>
            </w:r>
          </w:p>
          <w:p w:rsidR="007E63F6" w:rsidRDefault="007E63F6">
            <w:pPr>
              <w:spacing w:before="120" w:after="120" w:line="234" w:lineRule="atLeast"/>
              <w:jc w:val="center"/>
              <w:rPr>
                <w:rFonts w:ascii="Times New Roman" w:eastAsia="Times New Roman" w:hAnsi="Times New Roman"/>
                <w:b/>
                <w:bCs/>
                <w:sz w:val="28"/>
                <w:szCs w:val="28"/>
                <w:lang w:val="vi-VN"/>
              </w:rPr>
            </w:pPr>
          </w:p>
          <w:p w:rsidR="007E63F6" w:rsidRDefault="007E63F6">
            <w:pPr>
              <w:spacing w:before="120" w:after="120" w:line="234" w:lineRule="atLeast"/>
              <w:jc w:val="center"/>
              <w:rPr>
                <w:rFonts w:ascii="Times New Roman" w:eastAsia="Times New Roman" w:hAnsi="Times New Roman"/>
                <w:b/>
                <w:bCs/>
                <w:sz w:val="28"/>
                <w:szCs w:val="28"/>
                <w:lang w:val="vi-VN"/>
              </w:rPr>
            </w:pPr>
          </w:p>
          <w:p w:rsidR="007E63F6" w:rsidRDefault="007E63F6">
            <w:pPr>
              <w:spacing w:before="120" w:after="120" w:line="234" w:lineRule="atLeast"/>
              <w:jc w:val="center"/>
              <w:rPr>
                <w:rFonts w:ascii="Times New Roman" w:eastAsia="Times New Roman" w:hAnsi="Times New Roman"/>
                <w:b/>
                <w:bCs/>
                <w:sz w:val="28"/>
                <w:szCs w:val="28"/>
                <w:lang w:val="vi-VN"/>
              </w:rPr>
            </w:pPr>
          </w:p>
          <w:p w:rsidR="007E63F6" w:rsidRDefault="007E63F6">
            <w:pPr>
              <w:spacing w:before="120" w:after="120" w:line="234" w:lineRule="atLeast"/>
              <w:jc w:val="center"/>
              <w:rPr>
                <w:rFonts w:ascii="Times New Roman" w:eastAsia="Times New Roman" w:hAnsi="Times New Roman"/>
                <w:b/>
                <w:bCs/>
                <w:sz w:val="28"/>
                <w:szCs w:val="28"/>
                <w:lang w:val="vi-VN"/>
              </w:rPr>
            </w:pPr>
          </w:p>
          <w:p w:rsidR="007E63F6" w:rsidRDefault="007E63F6">
            <w:pPr>
              <w:spacing w:before="120" w:after="120" w:line="234" w:lineRule="atLeast"/>
              <w:jc w:val="center"/>
              <w:rPr>
                <w:rFonts w:ascii="Times New Roman" w:eastAsia="Times New Roman" w:hAnsi="Times New Roman"/>
                <w:b/>
                <w:bCs/>
                <w:sz w:val="28"/>
                <w:szCs w:val="28"/>
                <w:lang w:val="vi-VN"/>
              </w:rPr>
            </w:pPr>
          </w:p>
          <w:p w:rsidR="007E63F6" w:rsidRDefault="007E63F6">
            <w:pPr>
              <w:spacing w:before="120" w:after="120" w:line="234" w:lineRule="atLeast"/>
              <w:jc w:val="center"/>
              <w:rPr>
                <w:rFonts w:ascii="Times New Roman" w:eastAsia="Times New Roman" w:hAnsi="Times New Roman"/>
                <w:b/>
                <w:bCs/>
                <w:sz w:val="28"/>
                <w:szCs w:val="28"/>
                <w:lang w:val="vi-VN"/>
              </w:rPr>
            </w:pPr>
            <w:r>
              <w:rPr>
                <w:rFonts w:ascii="Times New Roman" w:eastAsia="Times New Roman" w:hAnsi="Times New Roman"/>
                <w:b/>
                <w:bCs/>
                <w:sz w:val="28"/>
                <w:szCs w:val="28"/>
                <w:lang w:val="vi-VN"/>
              </w:rPr>
              <w:t>Lê Thị Thu Hồng</w:t>
            </w:r>
            <w:r>
              <w:rPr>
                <w:rFonts w:ascii="Times New Roman" w:eastAsia="Times New Roman" w:hAnsi="Times New Roman"/>
                <w:b/>
                <w:bCs/>
                <w:sz w:val="28"/>
                <w:szCs w:val="28"/>
                <w:lang w:val="vi-VN"/>
              </w:rPr>
              <w:br/>
            </w:r>
          </w:p>
        </w:tc>
      </w:tr>
    </w:tbl>
    <w:p w:rsidR="007E63F6" w:rsidRDefault="007E63F6">
      <w:pPr>
        <w:shd w:val="clear" w:color="auto" w:fill="FFFFFF"/>
        <w:spacing w:before="80" w:after="0" w:line="360" w:lineRule="atLeast"/>
        <w:ind w:firstLineChars="157" w:firstLine="446"/>
        <w:jc w:val="both"/>
        <w:rPr>
          <w:rFonts w:ascii="Times New Roman" w:eastAsia="Times New Roman" w:hAnsi="Times New Roman"/>
          <w:spacing w:val="4"/>
          <w:sz w:val="28"/>
          <w:szCs w:val="28"/>
          <w:lang w:val="nl-NL"/>
        </w:rPr>
      </w:pPr>
    </w:p>
    <w:p w:rsidR="007E63F6" w:rsidRDefault="007E63F6">
      <w:pPr>
        <w:shd w:val="clear" w:color="auto" w:fill="FFFFFF"/>
        <w:spacing w:before="120" w:after="0" w:line="240" w:lineRule="auto"/>
        <w:ind w:firstLineChars="157" w:firstLine="63"/>
        <w:jc w:val="both"/>
        <w:rPr>
          <w:rFonts w:ascii="Times New Roman" w:eastAsia="Times New Roman" w:hAnsi="Times New Roman"/>
          <w:sz w:val="4"/>
          <w:szCs w:val="28"/>
          <w:lang w:val="nl-NL"/>
        </w:rPr>
      </w:pPr>
    </w:p>
    <w:p w:rsidR="007E63F6" w:rsidRDefault="007E63F6">
      <w:pPr>
        <w:shd w:val="clear" w:color="auto" w:fill="FFFFFF"/>
        <w:spacing w:before="120" w:after="0" w:line="240" w:lineRule="auto"/>
        <w:rPr>
          <w:rFonts w:ascii="Times New Roman" w:eastAsia="Times New Roman" w:hAnsi="Times New Roman"/>
          <w:b/>
          <w:bCs/>
          <w:sz w:val="28"/>
          <w:szCs w:val="28"/>
        </w:rPr>
      </w:pPr>
      <w:bookmarkStart w:id="2" w:name="chuong_phuluc_1"/>
      <w:bookmarkEnd w:id="2"/>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7E63F6" w:rsidRDefault="007E63F6">
      <w:pPr>
        <w:rPr>
          <w:rFonts w:ascii="Times New Roman" w:eastAsia="Times New Roman" w:hAnsi="Times New Roman"/>
          <w:sz w:val="28"/>
          <w:szCs w:val="28"/>
        </w:rPr>
      </w:pPr>
    </w:p>
    <w:p w:rsidR="00900838" w:rsidRDefault="00900838" w:rsidP="00900838">
      <w:pPr>
        <w:spacing w:after="0" w:line="240" w:lineRule="auto"/>
        <w:rPr>
          <w:rFonts w:ascii="Times New Roman" w:eastAsia="Times New Roman" w:hAnsi="Times New Roman"/>
          <w:sz w:val="28"/>
          <w:szCs w:val="28"/>
        </w:rPr>
      </w:pPr>
    </w:p>
    <w:p w:rsidR="007E63F6" w:rsidRDefault="007E63F6" w:rsidP="00900838">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PHỤ LỤC</w:t>
      </w:r>
    </w:p>
    <w:p w:rsidR="007E63F6" w:rsidRDefault="007E63F6">
      <w:pPr>
        <w:spacing w:after="0" w:line="240" w:lineRule="auto"/>
        <w:jc w:val="center"/>
        <w:rPr>
          <w:rFonts w:ascii="Times New Roman" w:eastAsia="Times New Roman" w:hAnsi="Times New Roman"/>
          <w:b/>
          <w:sz w:val="28"/>
          <w:szCs w:val="28"/>
        </w:rPr>
      </w:pPr>
      <w:r>
        <w:rPr>
          <w:rFonts w:ascii="Times New Roman" w:hAnsi="Times New Roman"/>
          <w:b/>
          <w:color w:val="000000"/>
          <w:sz w:val="28"/>
          <w:u w:color="FFFFFF"/>
        </w:rPr>
        <w:t xml:space="preserve">Đồ án Quy hoạch phân khu xây dựng Khu công nghiệp </w:t>
      </w:r>
      <w:r>
        <w:rPr>
          <w:rFonts w:ascii="Times New Roman" w:hAnsi="Times New Roman"/>
          <w:b/>
          <w:color w:val="000000"/>
          <w:sz w:val="28"/>
          <w:u w:color="FFFFFF"/>
          <w:lang w:val="vi-VN"/>
        </w:rPr>
        <w:t xml:space="preserve">Châu Minh - Bắc Lý - Hương </w:t>
      </w:r>
      <w:r>
        <w:rPr>
          <w:rFonts w:ascii="Times New Roman" w:hAnsi="Times New Roman"/>
          <w:b/>
          <w:color w:val="000000"/>
          <w:sz w:val="28"/>
          <w:u w:color="FFFFFF"/>
        </w:rPr>
        <w:t>Lâm, huyện Hiệp Hoà, tỉnh Bắc Giang (tỷ lệ 1/2000)</w:t>
      </w:r>
    </w:p>
    <w:p w:rsidR="007E63F6" w:rsidRDefault="008B3317">
      <w:pPr>
        <w:jc w:val="center"/>
        <w:rPr>
          <w:rFonts w:ascii="Times New Roman" w:eastAsia="Times New Roman" w:hAnsi="Times New Roman"/>
          <w:i/>
          <w:sz w:val="28"/>
          <w:szCs w:val="28"/>
        </w:rPr>
      </w:pPr>
      <w:r>
        <w:rPr>
          <w:b/>
          <w:noProof/>
          <w:sz w:val="28"/>
          <w:szCs w:val="28"/>
        </w:rPr>
        <mc:AlternateContent>
          <mc:Choice Requires="wps">
            <w:drawing>
              <wp:anchor distT="4294967295" distB="4294967295" distL="114300" distR="114300" simplePos="0" relativeHeight="251660800" behindDoc="0" locked="0" layoutInCell="1" allowOverlap="1" wp14:anchorId="5917ACA0" wp14:editId="7C464FF6">
                <wp:simplePos x="0" y="0"/>
                <wp:positionH relativeFrom="margin">
                  <wp:align>center</wp:align>
                </wp:positionH>
                <wp:positionV relativeFrom="paragraph">
                  <wp:posOffset>225750</wp:posOffset>
                </wp:positionV>
                <wp:extent cx="1080135" cy="0"/>
                <wp:effectExtent l="0" t="0" r="24765"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3B0C3" id="Line 9" o:spid="_x0000_s1026" style="position:absolute;z-index:25166080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8pt" to="85.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">
                <o:lock v:ext="edit" shapetype="f"/>
                <w10:wrap anchorx="margin"/>
              </v:line>
            </w:pict>
          </mc:Fallback>
        </mc:AlternateContent>
      </w:r>
      <w:r w:rsidR="007E63F6">
        <w:rPr>
          <w:rFonts w:ascii="Times New Roman" w:eastAsia="Times New Roman" w:hAnsi="Times New Roman"/>
          <w:i/>
          <w:sz w:val="28"/>
          <w:szCs w:val="28"/>
        </w:rPr>
        <w:t xml:space="preserve"> (Kèm theo Nghị quyết số</w:t>
      </w:r>
      <w:r w:rsidR="00CA7443">
        <w:rPr>
          <w:rFonts w:ascii="Times New Roman" w:eastAsia="Times New Roman" w:hAnsi="Times New Roman"/>
          <w:i/>
          <w:sz w:val="28"/>
          <w:szCs w:val="28"/>
        </w:rPr>
        <w:t xml:space="preserve"> 13</w:t>
      </w:r>
      <w:r w:rsidR="007E63F6">
        <w:rPr>
          <w:rFonts w:ascii="Times New Roman" w:eastAsia="Times New Roman" w:hAnsi="Times New Roman"/>
          <w:i/>
          <w:sz w:val="28"/>
          <w:szCs w:val="28"/>
        </w:rPr>
        <w:t xml:space="preserve">/NQ-HĐND ngày </w:t>
      </w:r>
      <w:r w:rsidR="00CA7443">
        <w:rPr>
          <w:rFonts w:ascii="Times New Roman" w:eastAsia="Times New Roman" w:hAnsi="Times New Roman"/>
          <w:i/>
          <w:sz w:val="28"/>
          <w:szCs w:val="28"/>
        </w:rPr>
        <w:t>05</w:t>
      </w:r>
      <w:r w:rsidR="007E63F6">
        <w:rPr>
          <w:rFonts w:ascii="Times New Roman" w:eastAsia="Times New Roman" w:hAnsi="Times New Roman"/>
          <w:i/>
          <w:sz w:val="28"/>
          <w:szCs w:val="28"/>
        </w:rPr>
        <w:t xml:space="preserve"> tháng 4 năm 2023)</w:t>
      </w:r>
    </w:p>
    <w:p w:rsidR="007E63F6" w:rsidRDefault="007E63F6" w:rsidP="008B3317">
      <w:pPr>
        <w:widowControl w:val="0"/>
        <w:spacing w:after="120" w:line="360" w:lineRule="exact"/>
        <w:ind w:firstLine="560"/>
        <w:jc w:val="both"/>
        <w:rPr>
          <w:rFonts w:ascii="TimesNewRomanPS-BoldMT" w:hAnsi="TimesNewRomanPS-BoldMT"/>
          <w:b/>
          <w:bCs/>
          <w:color w:val="000000"/>
          <w:sz w:val="28"/>
          <w:szCs w:val="28"/>
        </w:rPr>
      </w:pPr>
      <w:r>
        <w:rPr>
          <w:rStyle w:val="fontstyle01"/>
        </w:rPr>
        <w:t xml:space="preserve">1. Tên đồ án: </w:t>
      </w:r>
      <w:r>
        <w:rPr>
          <w:rFonts w:ascii="Times New Roman" w:hAnsi="Times New Roman"/>
          <w:bCs/>
          <w:color w:val="000000"/>
          <w:sz w:val="28"/>
          <w:u w:color="FFFFFF"/>
        </w:rPr>
        <w:t xml:space="preserve">Quy hoạch phân khu xây dựng </w:t>
      </w:r>
      <w:bookmarkStart w:id="3" w:name="_Hlk129862085"/>
      <w:r>
        <w:rPr>
          <w:rFonts w:ascii="Times New Roman" w:hAnsi="Times New Roman"/>
          <w:color w:val="000000"/>
          <w:sz w:val="28"/>
          <w:u w:color="FFFFFF"/>
        </w:rPr>
        <w:t xml:space="preserve">Khu công nghiệp </w:t>
      </w:r>
      <w:r>
        <w:rPr>
          <w:rFonts w:ascii="Times New Roman" w:hAnsi="Times New Roman"/>
          <w:color w:val="000000"/>
          <w:sz w:val="28"/>
          <w:u w:color="FFFFFF"/>
          <w:lang w:val="vi-VN"/>
        </w:rPr>
        <w:t xml:space="preserve">Châu Minh - Bắc Lý - Hương </w:t>
      </w:r>
      <w:r>
        <w:rPr>
          <w:rFonts w:ascii="Times New Roman" w:hAnsi="Times New Roman"/>
          <w:color w:val="000000"/>
          <w:sz w:val="28"/>
          <w:u w:color="FFFFFF"/>
        </w:rPr>
        <w:t>Lâm, huyện Hiệp Hoà, tỉnh Bắc Giang</w:t>
      </w:r>
      <w:bookmarkEnd w:id="3"/>
      <w:r>
        <w:rPr>
          <w:rFonts w:ascii="Times New Roman" w:hAnsi="Times New Roman"/>
          <w:color w:val="000000"/>
          <w:sz w:val="28"/>
          <w:u w:color="FFFFFF"/>
        </w:rPr>
        <w:t xml:space="preserve"> </w:t>
      </w:r>
      <w:r>
        <w:rPr>
          <w:rFonts w:ascii="Times New Roman" w:hAnsi="Times New Roman"/>
          <w:bCs/>
          <w:color w:val="000000"/>
          <w:sz w:val="28"/>
          <w:u w:color="FFFFFF"/>
        </w:rPr>
        <w:t>(tỷ lệ 1/2000).</w:t>
      </w:r>
    </w:p>
    <w:p w:rsidR="007E63F6" w:rsidRDefault="007E63F6" w:rsidP="008B3317">
      <w:pPr>
        <w:widowControl w:val="0"/>
        <w:spacing w:after="120" w:line="360" w:lineRule="exact"/>
        <w:ind w:firstLine="560"/>
        <w:jc w:val="both"/>
        <w:rPr>
          <w:rFonts w:ascii="Times New Roman" w:eastAsia="Times New Roman" w:hAnsi="Times New Roman"/>
          <w:b/>
          <w:bCs/>
          <w:sz w:val="28"/>
          <w:szCs w:val="28"/>
          <w:u w:color="FFFFFF"/>
          <w:lang w:val="de-DE"/>
        </w:rPr>
      </w:pPr>
      <w:r>
        <w:rPr>
          <w:rFonts w:ascii="Times New Roman" w:eastAsia="Times New Roman" w:hAnsi="Times New Roman"/>
          <w:b/>
          <w:bCs/>
          <w:sz w:val="28"/>
          <w:szCs w:val="28"/>
          <w:u w:color="FFFFFF"/>
          <w:lang w:val="de-DE"/>
        </w:rPr>
        <w:t xml:space="preserve">2. Ranh </w:t>
      </w:r>
      <w:r>
        <w:rPr>
          <w:rFonts w:ascii="Times New Roman" w:eastAsia="Times New Roman" w:hAnsi="Times New Roman"/>
          <w:b/>
          <w:sz w:val="28"/>
          <w:szCs w:val="28"/>
          <w:u w:color="FFFFFF"/>
          <w:lang w:val="de-DE"/>
        </w:rPr>
        <w:t>giới</w:t>
      </w:r>
      <w:r>
        <w:rPr>
          <w:rFonts w:ascii="Times New Roman" w:eastAsia="Times New Roman" w:hAnsi="Times New Roman"/>
          <w:b/>
          <w:bCs/>
          <w:sz w:val="28"/>
          <w:szCs w:val="28"/>
          <w:u w:color="FFFFFF"/>
          <w:lang w:val="de-DE"/>
        </w:rPr>
        <w:t xml:space="preserve"> </w:t>
      </w:r>
      <w:r>
        <w:rPr>
          <w:rFonts w:ascii="Times New Roman" w:eastAsia="Times New Roman" w:hAnsi="Times New Roman"/>
          <w:b/>
          <w:sz w:val="28"/>
          <w:szCs w:val="28"/>
          <w:u w:color="FFFFFF"/>
          <w:lang w:val="de-DE"/>
        </w:rPr>
        <w:t>và</w:t>
      </w:r>
      <w:r>
        <w:rPr>
          <w:rFonts w:ascii="Times New Roman" w:eastAsia="Times New Roman" w:hAnsi="Times New Roman"/>
          <w:b/>
          <w:bCs/>
          <w:sz w:val="28"/>
          <w:szCs w:val="28"/>
          <w:u w:color="FFFFFF"/>
          <w:lang w:val="de-DE"/>
        </w:rPr>
        <w:t xml:space="preserve"> phạm vi nghiên cứu.</w:t>
      </w:r>
      <w:r w:rsidR="008B3317" w:rsidRPr="008B3317">
        <w:rPr>
          <w:b/>
          <w:noProof/>
          <w:sz w:val="28"/>
          <w:szCs w:val="28"/>
        </w:rPr>
        <w:t xml:space="preserve"> </w:t>
      </w:r>
    </w:p>
    <w:p w:rsidR="007E63F6" w:rsidRDefault="007E63F6" w:rsidP="008B3317">
      <w:pPr>
        <w:widowControl w:val="0"/>
        <w:spacing w:after="120" w:line="360" w:lineRule="exact"/>
        <w:ind w:firstLine="560"/>
        <w:jc w:val="both"/>
        <w:rPr>
          <w:rFonts w:ascii="Times New Roman" w:eastAsia="Times New Roman" w:hAnsi="Times New Roman"/>
          <w:i/>
          <w:iCs/>
          <w:sz w:val="28"/>
          <w:szCs w:val="28"/>
          <w:u w:color="FFFFFF"/>
          <w:lang w:val="de-DE"/>
        </w:rPr>
      </w:pPr>
      <w:r>
        <w:rPr>
          <w:rFonts w:ascii="Times New Roman" w:eastAsia="Times New Roman" w:hAnsi="Times New Roman"/>
          <w:i/>
          <w:iCs/>
          <w:sz w:val="28"/>
          <w:szCs w:val="28"/>
          <w:u w:color="FFFFFF"/>
          <w:lang w:val="de-DE"/>
        </w:rPr>
        <w:t>a) Vị trí khu đất, ranh giới:</w:t>
      </w:r>
    </w:p>
    <w:p w:rsidR="007E63F6" w:rsidRDefault="007E63F6" w:rsidP="008B3317">
      <w:pPr>
        <w:widowControl w:val="0"/>
        <w:spacing w:after="120" w:line="360" w:lineRule="exact"/>
        <w:ind w:firstLine="560"/>
        <w:jc w:val="both"/>
        <w:rPr>
          <w:rFonts w:ascii="Times New Roman" w:eastAsia="Times New Roman" w:hAnsi="Times New Roman"/>
          <w:sz w:val="28"/>
          <w:szCs w:val="28"/>
          <w:u w:color="FFFFFF"/>
          <w:lang w:val="de-DE"/>
        </w:rPr>
      </w:pPr>
      <w:r>
        <w:rPr>
          <w:rFonts w:ascii="Times New Roman" w:eastAsia="Times New Roman" w:hAnsi="Times New Roman"/>
          <w:sz w:val="28"/>
          <w:szCs w:val="28"/>
          <w:u w:color="FFFFFF"/>
          <w:lang w:val="de-DE"/>
        </w:rPr>
        <w:t xml:space="preserve">Phạm vi ranh giới lập Quy hoạch phân khu xây dựng </w:t>
      </w:r>
      <w:r w:rsidR="00C35CEF">
        <w:rPr>
          <w:rFonts w:ascii="Times New Roman" w:eastAsia="Times New Roman" w:hAnsi="Times New Roman"/>
          <w:sz w:val="28"/>
          <w:szCs w:val="28"/>
          <w:u w:color="FFFFFF"/>
          <w:lang w:val="de-DE"/>
        </w:rPr>
        <w:t xml:space="preserve">Khu công nghiệp </w:t>
      </w:r>
      <w:r>
        <w:rPr>
          <w:rFonts w:ascii="Times New Roman" w:eastAsia="Times New Roman" w:hAnsi="Times New Roman"/>
          <w:sz w:val="28"/>
          <w:szCs w:val="28"/>
          <w:u w:color="FFFFFF"/>
          <w:lang w:val="vi-VN"/>
        </w:rPr>
        <w:t xml:space="preserve">Châu Minh - Bắc Lý - Hương </w:t>
      </w:r>
      <w:r>
        <w:rPr>
          <w:rFonts w:ascii="Times New Roman" w:eastAsia="Times New Roman" w:hAnsi="Times New Roman"/>
          <w:sz w:val="28"/>
          <w:szCs w:val="28"/>
          <w:u w:color="FFFFFF"/>
        </w:rPr>
        <w:t>Lâm</w:t>
      </w:r>
      <w:r>
        <w:rPr>
          <w:rFonts w:ascii="Times New Roman" w:eastAsia="Times New Roman" w:hAnsi="Times New Roman"/>
          <w:sz w:val="28"/>
          <w:szCs w:val="28"/>
          <w:u w:color="FFFFFF"/>
          <w:lang w:val="de-DE"/>
        </w:rPr>
        <w:t xml:space="preserve"> thuộc địa giới hành chính </w:t>
      </w:r>
      <w:r>
        <w:rPr>
          <w:rFonts w:ascii="Times New Roman" w:eastAsia="Times New Roman" w:hAnsi="Times New Roman"/>
          <w:sz w:val="28"/>
          <w:szCs w:val="28"/>
          <w:u w:color="FFFFFF"/>
        </w:rPr>
        <w:t xml:space="preserve">các </w:t>
      </w:r>
      <w:r>
        <w:rPr>
          <w:rFonts w:ascii="Times New Roman" w:eastAsia="Times New Roman" w:hAnsi="Times New Roman"/>
          <w:sz w:val="28"/>
          <w:szCs w:val="28"/>
          <w:u w:color="FFFFFF"/>
          <w:lang w:val="de-DE"/>
        </w:rPr>
        <w:t>xã</w:t>
      </w:r>
      <w:r w:rsidR="008B3317">
        <w:rPr>
          <w:rFonts w:ascii="Times New Roman" w:eastAsia="Times New Roman" w:hAnsi="Times New Roman"/>
          <w:sz w:val="28"/>
          <w:szCs w:val="28"/>
          <w:u w:color="FFFFFF"/>
        </w:rPr>
        <w:t>, thị</w:t>
      </w:r>
      <w:r>
        <w:rPr>
          <w:rFonts w:ascii="Times New Roman" w:eastAsia="Times New Roman" w:hAnsi="Times New Roman"/>
          <w:sz w:val="28"/>
          <w:szCs w:val="28"/>
          <w:u w:color="FFFFFF"/>
        </w:rPr>
        <w:t xml:space="preserve"> trấn:</w:t>
      </w:r>
      <w:r>
        <w:rPr>
          <w:rFonts w:ascii="Times New Roman" w:eastAsia="Times New Roman" w:hAnsi="Times New Roman"/>
          <w:sz w:val="28"/>
          <w:szCs w:val="28"/>
          <w:u w:color="FFFFFF"/>
          <w:lang w:val="de-DE"/>
        </w:rPr>
        <w:t xml:space="preserve"> </w:t>
      </w:r>
      <w:r>
        <w:rPr>
          <w:rFonts w:ascii="Times New Roman" w:hAnsi="Times New Roman"/>
          <w:color w:val="000000"/>
          <w:sz w:val="28"/>
          <w:u w:color="FFFFFF"/>
          <w:lang w:val="vi-VN"/>
        </w:rPr>
        <w:t>Châu Minh</w:t>
      </w:r>
      <w:r>
        <w:rPr>
          <w:rFonts w:ascii="Times New Roman" w:hAnsi="Times New Roman"/>
          <w:color w:val="000000"/>
          <w:sz w:val="28"/>
          <w:u w:color="FFFFFF"/>
        </w:rPr>
        <w:t>,</w:t>
      </w:r>
      <w:r>
        <w:rPr>
          <w:rFonts w:ascii="Times New Roman" w:hAnsi="Times New Roman"/>
          <w:color w:val="000000"/>
          <w:sz w:val="28"/>
          <w:u w:color="FFFFFF"/>
          <w:lang w:val="vi-VN"/>
        </w:rPr>
        <w:t xml:space="preserve"> Bắc Lý</w:t>
      </w:r>
      <w:r>
        <w:rPr>
          <w:rFonts w:ascii="Times New Roman" w:hAnsi="Times New Roman"/>
          <w:color w:val="000000"/>
          <w:sz w:val="28"/>
          <w:u w:color="FFFFFF"/>
        </w:rPr>
        <w:t>,</w:t>
      </w:r>
      <w:r>
        <w:rPr>
          <w:rFonts w:ascii="Times New Roman" w:hAnsi="Times New Roman"/>
          <w:color w:val="000000"/>
          <w:sz w:val="28"/>
          <w:u w:color="FFFFFF"/>
          <w:lang w:val="vi-VN"/>
        </w:rPr>
        <w:t xml:space="preserve"> Hương </w:t>
      </w:r>
      <w:r>
        <w:rPr>
          <w:rFonts w:ascii="Times New Roman" w:hAnsi="Times New Roman"/>
          <w:color w:val="000000"/>
          <w:sz w:val="28"/>
          <w:u w:color="FFFFFF"/>
        </w:rPr>
        <w:t>Lâm</w:t>
      </w:r>
      <w:r>
        <w:rPr>
          <w:rFonts w:ascii="Times New Roman" w:eastAsia="Times New Roman" w:hAnsi="Times New Roman"/>
          <w:sz w:val="28"/>
          <w:szCs w:val="28"/>
          <w:u w:color="FFFFFF"/>
          <w:lang w:val="de-DE"/>
        </w:rPr>
        <w:t>, huyện Hiệp Hoà.</w:t>
      </w:r>
    </w:p>
    <w:p w:rsidR="007E63F6" w:rsidRDefault="007E63F6" w:rsidP="008B3317">
      <w:pPr>
        <w:widowControl w:val="0"/>
        <w:spacing w:after="120" w:line="360" w:lineRule="exact"/>
        <w:ind w:firstLine="560"/>
        <w:jc w:val="both"/>
        <w:rPr>
          <w:rFonts w:ascii="Times New Roman" w:eastAsia="Times New Roman" w:hAnsi="Times New Roman"/>
          <w:i/>
          <w:iCs/>
          <w:sz w:val="28"/>
          <w:szCs w:val="28"/>
          <w:u w:color="FFFFFF"/>
          <w:lang w:val="de-DE"/>
        </w:rPr>
      </w:pPr>
      <w:r>
        <w:rPr>
          <w:rFonts w:ascii="Times New Roman" w:eastAsia="Times New Roman" w:hAnsi="Times New Roman"/>
          <w:i/>
          <w:iCs/>
          <w:sz w:val="28"/>
          <w:szCs w:val="28"/>
          <w:u w:color="FFFFFF"/>
          <w:lang w:val="de-DE"/>
        </w:rPr>
        <w:t xml:space="preserve">b) Quy mô đồ án: </w:t>
      </w:r>
      <w:r>
        <w:rPr>
          <w:rFonts w:ascii="Times New Roman" w:eastAsia="Times New Roman" w:hAnsi="Times New Roman"/>
          <w:sz w:val="28"/>
          <w:szCs w:val="28"/>
          <w:u w:color="FFFFFF"/>
          <w:lang w:val="de-DE"/>
        </w:rPr>
        <w:t>Phạm vi nghiên cứu lập quy hoạch khoảng 222,2 ha</w:t>
      </w:r>
    </w:p>
    <w:p w:rsidR="007E63F6" w:rsidRDefault="007E63F6" w:rsidP="008B3317">
      <w:pPr>
        <w:widowControl w:val="0"/>
        <w:spacing w:after="120" w:line="360" w:lineRule="exact"/>
        <w:ind w:firstLine="560"/>
        <w:jc w:val="both"/>
        <w:rPr>
          <w:rFonts w:ascii="Times New Roman" w:eastAsia="Times New Roman" w:hAnsi="Times New Roman"/>
          <w:sz w:val="28"/>
          <w:szCs w:val="28"/>
          <w:u w:color="FFFFFF"/>
          <w:lang w:val="de-DE"/>
        </w:rPr>
      </w:pPr>
      <w:r>
        <w:rPr>
          <w:rFonts w:ascii="Times New Roman" w:eastAsia="Times New Roman" w:hAnsi="Times New Roman"/>
          <w:b/>
          <w:bCs/>
          <w:sz w:val="28"/>
          <w:szCs w:val="28"/>
          <w:u w:color="FFFFFF"/>
          <w:lang w:val="de-DE"/>
        </w:rPr>
        <w:t>3.</w:t>
      </w:r>
      <w:r>
        <w:rPr>
          <w:rFonts w:ascii="Times New Roman" w:eastAsia="Times New Roman" w:hAnsi="Times New Roman"/>
          <w:b/>
          <w:bCs/>
          <w:sz w:val="28"/>
          <w:szCs w:val="28"/>
          <w:u w:color="FFFFFF"/>
          <w:lang w:val="vi-VN"/>
        </w:rPr>
        <w:t xml:space="preserve"> </w:t>
      </w:r>
      <w:r>
        <w:rPr>
          <w:rFonts w:ascii="Times New Roman" w:eastAsia="Times New Roman" w:hAnsi="Times New Roman"/>
          <w:b/>
          <w:bCs/>
          <w:sz w:val="28"/>
          <w:szCs w:val="28"/>
          <w:u w:color="FFFFFF"/>
          <w:lang w:val="de-DE"/>
        </w:rPr>
        <w:t>Tính</w:t>
      </w:r>
      <w:r>
        <w:rPr>
          <w:rFonts w:ascii="Times New Roman" w:eastAsia="Times New Roman" w:hAnsi="Times New Roman"/>
          <w:b/>
          <w:bCs/>
          <w:sz w:val="28"/>
          <w:szCs w:val="28"/>
          <w:u w:color="FFFFFF"/>
          <w:lang w:val="vi-VN"/>
        </w:rPr>
        <w:t xml:space="preserve"> chất</w:t>
      </w:r>
      <w:r>
        <w:rPr>
          <w:rFonts w:ascii="Times New Roman" w:eastAsia="Times New Roman" w:hAnsi="Times New Roman"/>
          <w:b/>
          <w:bCs/>
          <w:sz w:val="28"/>
          <w:szCs w:val="28"/>
          <w:u w:color="FFFFFF"/>
          <w:lang w:val="de-DE"/>
        </w:rPr>
        <w:t>.</w:t>
      </w:r>
    </w:p>
    <w:p w:rsidR="007E63F6" w:rsidRDefault="007E63F6" w:rsidP="008B3317">
      <w:pPr>
        <w:widowControl w:val="0"/>
        <w:spacing w:after="120" w:line="360" w:lineRule="exact"/>
        <w:ind w:firstLine="560"/>
        <w:jc w:val="both"/>
        <w:rPr>
          <w:rFonts w:ascii="Times New Roman" w:eastAsia="Times New Roman" w:hAnsi="Times New Roman"/>
          <w:sz w:val="28"/>
          <w:szCs w:val="28"/>
          <w:u w:color="FFFFFF"/>
          <w:lang w:val="de-DE"/>
        </w:rPr>
      </w:pPr>
      <w:bookmarkStart w:id="4" w:name="_Hlk129861940"/>
      <w:r>
        <w:rPr>
          <w:rFonts w:ascii="Times New Roman" w:eastAsia="Times New Roman" w:hAnsi="Times New Roman"/>
          <w:sz w:val="28"/>
          <w:szCs w:val="28"/>
          <w:u w:color="FFFFFF"/>
          <w:lang w:val="de-DE"/>
        </w:rPr>
        <w:t>Là khu công nghiệp tập trung, đa ngành, có hệ thống hạ tầng kỹ thuật</w:t>
      </w:r>
      <w:r>
        <w:rPr>
          <w:rFonts w:ascii="Times New Roman" w:eastAsia="Times New Roman" w:hAnsi="Times New Roman"/>
          <w:sz w:val="28"/>
          <w:szCs w:val="28"/>
          <w:u w:color="FFFFFF"/>
          <w:lang w:val="de-DE"/>
        </w:rPr>
        <w:br/>
        <w:t>đồng bộ, hiện đại nhằm thu hút đầu tư các lĩnh vực: Chế biến nông lâm sản, chế biến thực phẩm, cơ khí chế tạo máy, linh kiện điện tử, bao bì và các ngành công nghiệp phụ trợ có công nghệ hiện đại, tiên tiến, thân thiện với môi trường.</w:t>
      </w:r>
    </w:p>
    <w:bookmarkEnd w:id="4"/>
    <w:p w:rsidR="007E63F6" w:rsidRDefault="007E63F6" w:rsidP="008B3317">
      <w:pPr>
        <w:widowControl w:val="0"/>
        <w:spacing w:after="120" w:line="360" w:lineRule="exact"/>
        <w:ind w:firstLine="560"/>
        <w:jc w:val="both"/>
        <w:rPr>
          <w:rFonts w:ascii="Times New Roman" w:eastAsia="Times New Roman" w:hAnsi="Times New Roman"/>
          <w:b/>
          <w:bCs/>
          <w:sz w:val="28"/>
          <w:szCs w:val="28"/>
          <w:u w:color="FFFFFF"/>
          <w:lang w:val="de-DE"/>
        </w:rPr>
      </w:pPr>
      <w:r>
        <w:rPr>
          <w:rFonts w:ascii="Times New Roman" w:eastAsia="Times New Roman" w:hAnsi="Times New Roman"/>
          <w:b/>
          <w:bCs/>
          <w:sz w:val="28"/>
          <w:szCs w:val="28"/>
          <w:u w:color="FFFFFF"/>
          <w:lang w:val="de-DE"/>
        </w:rPr>
        <w:t>4</w:t>
      </w:r>
      <w:r>
        <w:rPr>
          <w:rFonts w:ascii="Times New Roman" w:eastAsia="Times New Roman" w:hAnsi="Times New Roman"/>
          <w:b/>
          <w:bCs/>
          <w:sz w:val="28"/>
          <w:szCs w:val="28"/>
          <w:u w:color="FFFFFF"/>
          <w:lang w:val="vi-VN"/>
        </w:rPr>
        <w:t>. Quy hoạch sử dụng đất</w:t>
      </w:r>
      <w:r>
        <w:rPr>
          <w:rFonts w:ascii="Times New Roman" w:eastAsia="Times New Roman" w:hAnsi="Times New Roman"/>
          <w:b/>
          <w:bCs/>
          <w:sz w:val="28"/>
          <w:szCs w:val="28"/>
          <w:u w:color="FFFFFF"/>
          <w:lang w:val="de-DE"/>
        </w:rPr>
        <w:t>.</w:t>
      </w:r>
    </w:p>
    <w:p w:rsidR="007E63F6" w:rsidRDefault="007E63F6" w:rsidP="008B3317">
      <w:pPr>
        <w:spacing w:after="120" w:line="360" w:lineRule="exact"/>
        <w:ind w:right="51" w:firstLine="560"/>
        <w:jc w:val="both"/>
        <w:rPr>
          <w:rFonts w:ascii="Times New Roman" w:eastAsia="Times New Roman" w:hAnsi="Times New Roman"/>
          <w:color w:val="000000"/>
          <w:sz w:val="28"/>
          <w:szCs w:val="28"/>
          <w:u w:color="FFFFFF"/>
          <w:lang w:val="de-DE"/>
        </w:rPr>
      </w:pPr>
      <w:bookmarkStart w:id="5" w:name="_Hlk120809175"/>
      <w:r>
        <w:rPr>
          <w:rFonts w:ascii="Times New Roman" w:eastAsia="Times New Roman" w:hAnsi="Times New Roman"/>
          <w:color w:val="000000"/>
          <w:sz w:val="28"/>
          <w:szCs w:val="28"/>
          <w:u w:color="FFFFFF"/>
          <w:lang w:val="de-DE"/>
        </w:rPr>
        <w:t>Tổng diện tích nghiên cứu lập Quy hoạch khoảng 222,2 ha</w:t>
      </w:r>
      <w:r w:rsidR="008B3317">
        <w:rPr>
          <w:rFonts w:ascii="Times New Roman" w:eastAsia="Times New Roman" w:hAnsi="Times New Roman"/>
          <w:color w:val="000000"/>
          <w:sz w:val="28"/>
          <w:szCs w:val="28"/>
          <w:u w:color="FFFFFF"/>
          <w:lang w:val="de-DE"/>
        </w:rPr>
        <w:t>,</w:t>
      </w:r>
      <w:r>
        <w:rPr>
          <w:rFonts w:ascii="Times New Roman" w:eastAsia="Times New Roman" w:hAnsi="Times New Roman"/>
          <w:color w:val="000000"/>
          <w:sz w:val="28"/>
          <w:szCs w:val="28"/>
          <w:u w:color="FFFFFF"/>
          <w:lang w:val="de-DE"/>
        </w:rPr>
        <w:t xml:space="preserve"> trong đó: </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Đất quy hoạch ngoài KCN khoảng 11,24</w:t>
      </w:r>
      <w:r w:rsidR="008B3317">
        <w:rPr>
          <w:rFonts w:ascii="Times New Roman" w:hAnsi="Times New Roman"/>
          <w:color w:val="000000"/>
          <w:sz w:val="28"/>
          <w:u w:color="FFFFFF"/>
        </w:rPr>
        <w:t xml:space="preserve"> </w:t>
      </w:r>
      <w:r>
        <w:rPr>
          <w:rFonts w:ascii="Times New Roman" w:hAnsi="Times New Roman"/>
          <w:color w:val="000000"/>
          <w:sz w:val="28"/>
          <w:u w:color="FFFFFF"/>
        </w:rPr>
        <w:t xml:space="preserve">ha; </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xml:space="preserve">- Đất quy hoạch KCN khoảng 210,96 ha gồm: </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Đất công nghiệp ≤ 60,73% diện tích lập quy hoạch KCN</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Đất dịch vụ ≤ 8,02% diện tích lập quy hoạch KCN</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Đất cây xanh, mặt nước ≥ 11,7% diện tích lập quy hoạch KCN</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xml:space="preserve">+ Đất hạ tầng kỹ thuật </w:t>
      </w:r>
      <w:r w:rsidR="00900838">
        <w:rPr>
          <w:rFonts w:ascii="Times New Roman" w:hAnsi="Times New Roman"/>
          <w:color w:val="000000"/>
          <w:sz w:val="28"/>
          <w:u w:color="FFFFFF"/>
        </w:rPr>
        <w:t>≥</w:t>
      </w:r>
      <w:r>
        <w:rPr>
          <w:rFonts w:ascii="Times New Roman" w:hAnsi="Times New Roman"/>
          <w:color w:val="000000"/>
          <w:sz w:val="28"/>
          <w:u w:color="FFFFFF"/>
        </w:rPr>
        <w:t xml:space="preserve"> 1,01% diện tích lập quy hoạch KCN</w:t>
      </w:r>
    </w:p>
    <w:p w:rsidR="007E63F6" w:rsidRDefault="007E63F6" w:rsidP="008B3317">
      <w:pPr>
        <w:spacing w:after="120" w:line="360" w:lineRule="exact"/>
        <w:ind w:right="51" w:firstLine="560"/>
        <w:jc w:val="both"/>
        <w:rPr>
          <w:rFonts w:ascii="Times New Roman" w:hAnsi="Times New Roman"/>
          <w:color w:val="000000"/>
          <w:sz w:val="28"/>
          <w:u w:color="FFFFFF"/>
        </w:rPr>
      </w:pPr>
      <w:r>
        <w:rPr>
          <w:rFonts w:ascii="Times New Roman" w:hAnsi="Times New Roman"/>
          <w:color w:val="000000"/>
          <w:sz w:val="28"/>
          <w:u w:color="FFFFFF"/>
        </w:rPr>
        <w:t xml:space="preserve">+ Đất giao thông </w:t>
      </w:r>
      <w:bookmarkStart w:id="6" w:name="_Hlk130910161"/>
      <w:r>
        <w:rPr>
          <w:rFonts w:ascii="Times New Roman" w:hAnsi="Times New Roman"/>
          <w:color w:val="000000"/>
          <w:sz w:val="28"/>
          <w:u w:color="FFFFFF"/>
        </w:rPr>
        <w:t>≥</w:t>
      </w:r>
      <w:bookmarkEnd w:id="6"/>
      <w:r>
        <w:rPr>
          <w:rFonts w:ascii="Times New Roman" w:hAnsi="Times New Roman"/>
          <w:color w:val="000000"/>
          <w:sz w:val="28"/>
          <w:u w:color="FFFFFF"/>
        </w:rPr>
        <w:t xml:space="preserve"> 18,54% diện tích lập quy hoạch KCN</w:t>
      </w:r>
    </w:p>
    <w:bookmarkEnd w:id="5"/>
    <w:p w:rsidR="007E63F6" w:rsidRDefault="007E63F6" w:rsidP="008B3317">
      <w:pPr>
        <w:spacing w:after="120" w:line="360" w:lineRule="exact"/>
        <w:ind w:right="51" w:firstLine="560"/>
        <w:jc w:val="both"/>
        <w:rPr>
          <w:rFonts w:ascii="Times New Roman" w:eastAsia="Times New Roman" w:hAnsi="Times New Roman"/>
          <w:color w:val="FF0000"/>
          <w:sz w:val="28"/>
          <w:szCs w:val="28"/>
          <w:u w:color="FFFFFF"/>
          <w:lang w:val="de-DE"/>
        </w:rPr>
      </w:pPr>
      <w:r>
        <w:rPr>
          <w:rFonts w:ascii="Times New Roman" w:eastAsia="Times New Roman" w:hAnsi="Times New Roman"/>
          <w:b/>
          <w:bCs/>
          <w:sz w:val="28"/>
          <w:szCs w:val="28"/>
          <w:u w:color="FFFFFF"/>
        </w:rPr>
        <w:t>5</w:t>
      </w:r>
      <w:r>
        <w:rPr>
          <w:rFonts w:ascii="Times New Roman" w:eastAsia="Times New Roman" w:hAnsi="Times New Roman"/>
          <w:b/>
          <w:bCs/>
          <w:sz w:val="28"/>
          <w:szCs w:val="28"/>
          <w:u w:color="FFFFFF"/>
          <w:lang w:val="vi-VN"/>
        </w:rPr>
        <w:t>. Các giải pháp tổ chức không gian, kiến trúc cảnh quan</w:t>
      </w:r>
      <w:r>
        <w:rPr>
          <w:rFonts w:ascii="Times New Roman" w:eastAsia="Times New Roman" w:hAnsi="Times New Roman"/>
          <w:b/>
          <w:bCs/>
          <w:sz w:val="28"/>
          <w:szCs w:val="28"/>
          <w:u w:color="FFFFFF"/>
        </w:rPr>
        <w:t>.</w:t>
      </w:r>
    </w:p>
    <w:p w:rsidR="007E63F6" w:rsidRPr="008B3317" w:rsidRDefault="007E63F6" w:rsidP="008B3317">
      <w:pPr>
        <w:tabs>
          <w:tab w:val="left" w:pos="993"/>
        </w:tabs>
        <w:spacing w:after="120" w:line="360" w:lineRule="exact"/>
        <w:ind w:firstLine="560"/>
        <w:jc w:val="both"/>
        <w:rPr>
          <w:rFonts w:ascii="Times New Roman" w:eastAsia="Times New Roman" w:hAnsi="Times New Roman"/>
          <w:sz w:val="28"/>
          <w:szCs w:val="28"/>
          <w:u w:color="FFFFFF"/>
          <w:lang w:val="es-AR"/>
        </w:rPr>
      </w:pPr>
      <w:bookmarkStart w:id="7" w:name="_Hlk129861964"/>
      <w:r>
        <w:rPr>
          <w:rFonts w:ascii="Times New Roman" w:eastAsia="Times New Roman" w:hAnsi="Times New Roman"/>
          <w:i/>
          <w:color w:val="000000"/>
          <w:sz w:val="28"/>
          <w:szCs w:val="28"/>
          <w:u w:color="FFFFFF"/>
        </w:rPr>
        <w:t xml:space="preserve">* </w:t>
      </w:r>
      <w:r>
        <w:rPr>
          <w:rFonts w:ascii="Times New Roman" w:eastAsia="Times New Roman" w:hAnsi="Times New Roman"/>
          <w:i/>
          <w:color w:val="000000"/>
          <w:sz w:val="28"/>
          <w:szCs w:val="28"/>
          <w:u w:color="FFFFFF"/>
          <w:lang w:val="es-AR"/>
        </w:rPr>
        <w:t>Khu nhà xưởng:</w:t>
      </w:r>
      <w:r>
        <w:rPr>
          <w:rFonts w:ascii="Times New Roman" w:eastAsia="Times New Roman" w:hAnsi="Times New Roman"/>
          <w:i/>
          <w:color w:val="000000"/>
          <w:sz w:val="28"/>
          <w:szCs w:val="28"/>
          <w:u w:color="FFFFFF"/>
        </w:rPr>
        <w:t xml:space="preserve"> </w:t>
      </w:r>
      <w:r>
        <w:rPr>
          <w:rFonts w:ascii="Times New Roman" w:eastAsia="Times New Roman" w:hAnsi="Times New Roman"/>
          <w:color w:val="000000"/>
          <w:sz w:val="28"/>
          <w:szCs w:val="28"/>
          <w:u w:color="FFFFFF"/>
          <w:lang w:val="es-AR"/>
        </w:rPr>
        <w:t>Không gian kiến trúc được thống nhất trong toàn khu với sự đa dạng tổ hợp của các nhà máy, xí nghiệp.</w:t>
      </w:r>
      <w:r>
        <w:rPr>
          <w:rFonts w:ascii="Times New Roman" w:eastAsia="Times New Roman" w:hAnsi="Times New Roman"/>
          <w:color w:val="000000"/>
          <w:sz w:val="28"/>
          <w:szCs w:val="28"/>
          <w:u w:color="FFFFFF"/>
        </w:rPr>
        <w:t xml:space="preserve"> V</w:t>
      </w:r>
      <w:r>
        <w:rPr>
          <w:rFonts w:ascii="Times New Roman" w:eastAsia="Times New Roman" w:hAnsi="Times New Roman"/>
          <w:color w:val="000000"/>
          <w:sz w:val="28"/>
          <w:szCs w:val="28"/>
          <w:u w:color="FFFFFF"/>
          <w:lang w:val="es-AR"/>
        </w:rPr>
        <w:t xml:space="preserve">iệc xây dựng từng nhà máy đảm </w:t>
      </w:r>
      <w:r w:rsidRPr="008B3317">
        <w:rPr>
          <w:rFonts w:ascii="Times New Roman" w:eastAsia="Times New Roman" w:hAnsi="Times New Roman"/>
          <w:sz w:val="28"/>
          <w:szCs w:val="28"/>
          <w:u w:color="FFFFFF"/>
          <w:lang w:val="es-AR"/>
        </w:rPr>
        <w:t>bảo kiến trúc hiện đại, nhẹ nhàng thanh thoát, màu sắc hài hoà, cây xanh.</w:t>
      </w:r>
      <w:r w:rsidRPr="008B3317">
        <w:rPr>
          <w:rFonts w:ascii="Times New Roman" w:eastAsia="Times New Roman" w:hAnsi="Times New Roman"/>
          <w:sz w:val="28"/>
          <w:szCs w:val="28"/>
          <w:u w:color="FFFFFF"/>
        </w:rPr>
        <w:t xml:space="preserve"> </w:t>
      </w:r>
      <w:bookmarkStart w:id="8" w:name="_Hlk130981766"/>
      <w:r w:rsidR="00ED14F9" w:rsidRPr="008B3317">
        <w:rPr>
          <w:rFonts w:ascii="Times New Roman" w:eastAsia="Times New Roman" w:hAnsi="Times New Roman"/>
          <w:sz w:val="28"/>
          <w:szCs w:val="28"/>
        </w:rPr>
        <w:t>Bố trí 01 lô đất để cho các doanh nghiệp nhỏ và vừa, doanh nghiệp công nghiệp hỗ trợ, doanh nghiệp đổi mới sáng tạo,…theo quy định</w:t>
      </w:r>
      <w:bookmarkEnd w:id="8"/>
      <w:r w:rsidR="00ED14F9" w:rsidRPr="008B3317">
        <w:rPr>
          <w:rFonts w:ascii="Times New Roman" w:eastAsia="Times New Roman" w:hAnsi="Times New Roman"/>
          <w:sz w:val="28"/>
          <w:szCs w:val="28"/>
          <w:u w:color="FFFFFF"/>
        </w:rPr>
        <w:t xml:space="preserve">. </w:t>
      </w:r>
      <w:r w:rsidRPr="008B3317">
        <w:rPr>
          <w:rFonts w:ascii="Times New Roman" w:eastAsia="Times New Roman" w:hAnsi="Times New Roman"/>
          <w:sz w:val="28"/>
          <w:szCs w:val="28"/>
          <w:u w:color="FFFFFF"/>
        </w:rPr>
        <w:t>Tầng cao tối đa là 5 tầng, mật độ xây dựng tối đa là 70%.</w:t>
      </w:r>
    </w:p>
    <w:p w:rsidR="00BE0586" w:rsidRDefault="007E63F6" w:rsidP="008B3317">
      <w:pPr>
        <w:spacing w:after="120" w:line="360" w:lineRule="exact"/>
        <w:ind w:right="51" w:firstLine="560"/>
        <w:jc w:val="both"/>
        <w:rPr>
          <w:rFonts w:ascii="Times New Roman" w:eastAsia="Times New Roman" w:hAnsi="Times New Roman"/>
          <w:color w:val="000000"/>
          <w:sz w:val="28"/>
          <w:szCs w:val="28"/>
          <w:u w:color="FFFFFF"/>
        </w:rPr>
      </w:pPr>
      <w:r w:rsidRPr="008B3317">
        <w:rPr>
          <w:rFonts w:ascii="Times New Roman" w:eastAsia="Times New Roman" w:hAnsi="Times New Roman"/>
          <w:i/>
          <w:sz w:val="28"/>
          <w:szCs w:val="28"/>
          <w:u w:color="FFFFFF"/>
          <w:lang w:val="de-DE"/>
        </w:rPr>
        <w:lastRenderedPageBreak/>
        <w:t>* Khu dịch vụ:</w:t>
      </w:r>
      <w:r w:rsidRPr="008B3317">
        <w:rPr>
          <w:rFonts w:ascii="Times New Roman" w:eastAsia="Times New Roman" w:hAnsi="Times New Roman"/>
          <w:sz w:val="28"/>
          <w:szCs w:val="28"/>
          <w:u w:color="FFFFFF"/>
          <w:lang w:val="de-DE"/>
        </w:rPr>
        <w:t xml:space="preserve"> Bố trí các công trình dịch vụ, </w:t>
      </w:r>
      <w:r w:rsidR="00ED14F9" w:rsidRPr="008B3317">
        <w:rPr>
          <w:rFonts w:ascii="Times New Roman" w:eastAsia="Times New Roman" w:hAnsi="Times New Roman"/>
          <w:sz w:val="28"/>
          <w:szCs w:val="28"/>
          <w:u w:color="FFFFFF"/>
          <w:lang w:val="de-DE"/>
        </w:rPr>
        <w:t xml:space="preserve">cơ sở lưu trú, </w:t>
      </w:r>
      <w:r w:rsidRPr="008B3317">
        <w:rPr>
          <w:rFonts w:ascii="Times New Roman" w:eastAsia="Times New Roman" w:hAnsi="Times New Roman"/>
          <w:sz w:val="28"/>
          <w:szCs w:val="28"/>
          <w:u w:color="FFFFFF"/>
          <w:lang w:val="de-DE"/>
        </w:rPr>
        <w:t xml:space="preserve">tiện ích công </w:t>
      </w:r>
      <w:r>
        <w:rPr>
          <w:rFonts w:ascii="Times New Roman" w:eastAsia="Times New Roman" w:hAnsi="Times New Roman"/>
          <w:color w:val="000000"/>
          <w:sz w:val="28"/>
          <w:szCs w:val="28"/>
          <w:u w:color="FFFFFF"/>
          <w:lang w:val="de-DE"/>
        </w:rPr>
        <w:t>cộng cho người lao động làm việc trong khu công nghiệp</w:t>
      </w:r>
      <w:r>
        <w:rPr>
          <w:rFonts w:ascii="Times New Roman" w:eastAsia="Times New Roman" w:hAnsi="Times New Roman"/>
          <w:color w:val="000000"/>
          <w:sz w:val="28"/>
          <w:szCs w:val="28"/>
          <w:u w:color="FFFFFF"/>
        </w:rPr>
        <w:t>. Tầng cao tối đa là 9 tầng, mật độ xây dựng tối đa là 50%.</w:t>
      </w:r>
    </w:p>
    <w:p w:rsidR="007E63F6" w:rsidRDefault="007E63F6" w:rsidP="008B3317">
      <w:pPr>
        <w:spacing w:after="120" w:line="360" w:lineRule="exact"/>
        <w:ind w:right="51" w:firstLine="560"/>
        <w:jc w:val="both"/>
        <w:rPr>
          <w:rFonts w:ascii="Times New Roman" w:eastAsia="Times New Roman" w:hAnsi="Times New Roman"/>
          <w:color w:val="000000"/>
          <w:sz w:val="28"/>
          <w:szCs w:val="28"/>
          <w:u w:color="FFFFFF"/>
          <w:lang w:val="de-DE"/>
        </w:rPr>
      </w:pPr>
      <w:r>
        <w:rPr>
          <w:rFonts w:ascii="Times New Roman" w:eastAsia="Times New Roman" w:hAnsi="Times New Roman"/>
          <w:color w:val="000000"/>
          <w:sz w:val="28"/>
          <w:szCs w:val="28"/>
          <w:u w:color="FFFFFF"/>
          <w:lang w:val="de-DE"/>
        </w:rPr>
        <w:t xml:space="preserve">* </w:t>
      </w:r>
      <w:r>
        <w:rPr>
          <w:rFonts w:ascii="Times New Roman" w:eastAsia="Times New Roman" w:hAnsi="Times New Roman"/>
          <w:i/>
          <w:iCs/>
          <w:color w:val="000000"/>
          <w:sz w:val="28"/>
          <w:szCs w:val="28"/>
          <w:u w:color="FFFFFF"/>
          <w:lang w:val="de-DE"/>
        </w:rPr>
        <w:t xml:space="preserve">Khu vực hạ tầng kỹ thuật: </w:t>
      </w:r>
      <w:r>
        <w:rPr>
          <w:rFonts w:ascii="Times New Roman" w:eastAsia="Times New Roman" w:hAnsi="Times New Roman"/>
          <w:color w:val="000000"/>
          <w:sz w:val="28"/>
          <w:szCs w:val="28"/>
          <w:u w:color="FFFFFF"/>
          <w:lang w:val="de-DE"/>
        </w:rPr>
        <w:t>Bố trí các hạng mục về trạm điện, khu vực trung</w:t>
      </w:r>
      <w:r w:rsidR="002A058B">
        <w:rPr>
          <w:rFonts w:ascii="Times New Roman" w:eastAsia="Times New Roman" w:hAnsi="Times New Roman"/>
          <w:color w:val="000000"/>
          <w:sz w:val="28"/>
          <w:szCs w:val="28"/>
          <w:u w:color="FFFFFF"/>
          <w:lang w:val="de-DE"/>
        </w:rPr>
        <w:t xml:space="preserve"> </w:t>
      </w:r>
      <w:r w:rsidR="002A058B" w:rsidRPr="00DD7722">
        <w:rPr>
          <w:rFonts w:ascii="Times New Roman" w:eastAsia="Times New Roman" w:hAnsi="Times New Roman"/>
          <w:sz w:val="28"/>
          <w:szCs w:val="28"/>
          <w:u w:color="FFFFFF"/>
          <w:lang w:val="de-DE"/>
        </w:rPr>
        <w:t>chuyển</w:t>
      </w:r>
      <w:r w:rsidRPr="00DD7722">
        <w:rPr>
          <w:rFonts w:ascii="Times New Roman" w:eastAsia="Times New Roman" w:hAnsi="Times New Roman"/>
          <w:sz w:val="28"/>
          <w:szCs w:val="28"/>
          <w:u w:color="FFFFFF"/>
          <w:lang w:val="de-DE"/>
        </w:rPr>
        <w:t xml:space="preserve"> chất thải rắn và trạm xử lý nước thải</w:t>
      </w:r>
      <w:r w:rsidRPr="00DD7722">
        <w:rPr>
          <w:rFonts w:ascii="Times New Roman" w:eastAsia="Times New Roman" w:hAnsi="Times New Roman"/>
          <w:sz w:val="28"/>
          <w:szCs w:val="28"/>
          <w:u w:color="FFFFFF"/>
        </w:rPr>
        <w:t>..</w:t>
      </w:r>
      <w:r w:rsidRPr="00DD7722">
        <w:rPr>
          <w:rFonts w:ascii="Times New Roman" w:eastAsia="Times New Roman" w:hAnsi="Times New Roman"/>
          <w:sz w:val="28"/>
          <w:szCs w:val="28"/>
          <w:u w:color="FFFFFF"/>
          <w:lang w:val="de-DE"/>
        </w:rPr>
        <w:t>.</w:t>
      </w:r>
      <w:r w:rsidRPr="00DD7722">
        <w:rPr>
          <w:rFonts w:ascii="Times New Roman" w:eastAsia="Times New Roman" w:hAnsi="Times New Roman"/>
          <w:sz w:val="28"/>
          <w:szCs w:val="28"/>
          <w:u w:color="FFFFFF"/>
        </w:rPr>
        <w:t xml:space="preserve">Tầng cao tối đa là 1 tầng, mật độ </w:t>
      </w:r>
      <w:r>
        <w:rPr>
          <w:rFonts w:ascii="Times New Roman" w:eastAsia="Times New Roman" w:hAnsi="Times New Roman"/>
          <w:color w:val="000000"/>
          <w:sz w:val="28"/>
          <w:szCs w:val="28"/>
          <w:u w:color="FFFFFF"/>
        </w:rPr>
        <w:t>xây dựng tối đa là 70%.</w:t>
      </w:r>
      <w:r>
        <w:rPr>
          <w:rFonts w:ascii="Times New Roman" w:eastAsia="Times New Roman" w:hAnsi="Times New Roman"/>
          <w:color w:val="000000"/>
          <w:sz w:val="28"/>
          <w:szCs w:val="28"/>
          <w:u w:color="FFFFFF"/>
          <w:lang w:val="de-DE"/>
        </w:rPr>
        <w:t xml:space="preserve"> </w:t>
      </w:r>
    </w:p>
    <w:p w:rsidR="007E63F6" w:rsidRDefault="007E63F6" w:rsidP="008B3317">
      <w:pPr>
        <w:tabs>
          <w:tab w:val="left" w:pos="993"/>
        </w:tabs>
        <w:spacing w:after="120" w:line="360" w:lineRule="exact"/>
        <w:ind w:left="9" w:firstLine="551"/>
        <w:jc w:val="both"/>
        <w:rPr>
          <w:rFonts w:ascii="Times New Roman" w:eastAsia="Times New Roman" w:hAnsi="Times New Roman"/>
          <w:color w:val="000000"/>
          <w:sz w:val="28"/>
          <w:szCs w:val="28"/>
          <w:u w:color="FFFFFF"/>
        </w:rPr>
      </w:pPr>
      <w:r>
        <w:rPr>
          <w:rFonts w:ascii="Times New Roman" w:eastAsia="Times New Roman" w:hAnsi="Times New Roman"/>
          <w:i/>
          <w:color w:val="000000"/>
          <w:sz w:val="28"/>
          <w:szCs w:val="28"/>
          <w:u w:color="FFFFFF"/>
        </w:rPr>
        <w:t xml:space="preserve">* </w:t>
      </w:r>
      <w:r>
        <w:rPr>
          <w:rFonts w:ascii="Times New Roman" w:eastAsia="Times New Roman" w:hAnsi="Times New Roman"/>
          <w:i/>
          <w:color w:val="000000"/>
          <w:sz w:val="28"/>
          <w:szCs w:val="28"/>
          <w:u w:color="FFFFFF"/>
          <w:lang w:val="es-AR"/>
        </w:rPr>
        <w:t>Khu cây xanh, mặt nước:</w:t>
      </w:r>
      <w:r>
        <w:rPr>
          <w:rFonts w:ascii="Times New Roman" w:eastAsia="Times New Roman" w:hAnsi="Times New Roman"/>
          <w:i/>
          <w:color w:val="000000"/>
          <w:sz w:val="28"/>
          <w:szCs w:val="28"/>
          <w:u w:color="FFFFFF"/>
        </w:rPr>
        <w:t xml:space="preserve"> </w:t>
      </w:r>
      <w:r>
        <w:rPr>
          <w:rFonts w:ascii="Times New Roman" w:eastAsia="Times New Roman" w:hAnsi="Times New Roman"/>
          <w:color w:val="000000"/>
          <w:sz w:val="28"/>
          <w:szCs w:val="28"/>
          <w:u w:color="FFFFFF"/>
        </w:rPr>
        <w:t>Khu vực cây xanh tập trung phân bố rải rác trong khu vực dự án, kết hợp với cây xanh dọc các tuyến đường và cây xanh hành lang cách ly xung quanh dự án tạo nên các mảng xanh cảnh quan cho khu công nghiệp, hạn chế giảm thiểu các vấn đề gây ô nhiễm môi trường.</w:t>
      </w:r>
    </w:p>
    <w:p w:rsidR="007E63F6" w:rsidRDefault="007E63F6" w:rsidP="008B3317">
      <w:pPr>
        <w:tabs>
          <w:tab w:val="left" w:pos="993"/>
        </w:tabs>
        <w:spacing w:after="120" w:line="360" w:lineRule="exact"/>
        <w:ind w:left="9" w:firstLine="551"/>
        <w:jc w:val="both"/>
        <w:rPr>
          <w:rFonts w:ascii="Times New Roman" w:eastAsia="Times New Roman" w:hAnsi="Times New Roman"/>
          <w:b/>
          <w:i/>
          <w:color w:val="000000"/>
          <w:sz w:val="28"/>
          <w:szCs w:val="28"/>
          <w:u w:color="FFFFFF"/>
        </w:rPr>
      </w:pPr>
      <w:r>
        <w:rPr>
          <w:rFonts w:ascii="Times New Roman" w:eastAsia="Times New Roman" w:hAnsi="Times New Roman"/>
          <w:color w:val="000000"/>
          <w:sz w:val="28"/>
          <w:szCs w:val="28"/>
          <w:u w:color="FFFFFF"/>
        </w:rPr>
        <w:t>Hệ thống mương hở với bề rộng mặt mương bao quanh dự án, để thoát nước cho dự án và các khu vực lân cận.</w:t>
      </w:r>
    </w:p>
    <w:p w:rsidR="007E63F6" w:rsidRDefault="007E63F6" w:rsidP="008B3317">
      <w:pPr>
        <w:spacing w:after="120" w:line="360" w:lineRule="exact"/>
        <w:ind w:right="51" w:firstLine="560"/>
        <w:jc w:val="both"/>
        <w:rPr>
          <w:rFonts w:ascii="Times New Roman" w:eastAsia="Times New Roman" w:hAnsi="Times New Roman"/>
          <w:color w:val="000000"/>
          <w:sz w:val="28"/>
          <w:szCs w:val="28"/>
          <w:u w:color="FFFFFF"/>
          <w:lang w:val="de-DE"/>
        </w:rPr>
      </w:pPr>
      <w:r>
        <w:rPr>
          <w:rFonts w:ascii="Times New Roman" w:eastAsia="Times New Roman" w:hAnsi="Times New Roman"/>
          <w:i/>
          <w:color w:val="000000"/>
          <w:sz w:val="28"/>
          <w:szCs w:val="28"/>
          <w:u w:color="FFFFFF"/>
          <w:lang w:val="de-DE"/>
        </w:rPr>
        <w:t>* Hệ thống giao thông và bãi đỗ xe:</w:t>
      </w:r>
      <w:r>
        <w:rPr>
          <w:rFonts w:ascii="Times New Roman" w:eastAsia="Times New Roman" w:hAnsi="Times New Roman"/>
          <w:color w:val="000000"/>
          <w:sz w:val="28"/>
          <w:szCs w:val="28"/>
          <w:u w:color="FFFFFF"/>
          <w:lang w:val="de-DE"/>
        </w:rPr>
        <w:t xml:space="preserve"> Hệ thống giao thông được bố trí theo mạng đường vòng, với các nút giao thông có bán kính quay đảm bảo tiêu chuẩn, thuận lợi cho các phương tiện xe lưu thông có kích thước lớn vận chuyển hàng </w:t>
      </w:r>
      <w:r w:rsidRPr="008B3317">
        <w:rPr>
          <w:rFonts w:ascii="Times New Roman" w:eastAsia="Times New Roman" w:hAnsi="Times New Roman"/>
          <w:sz w:val="28"/>
          <w:szCs w:val="28"/>
          <w:u w:color="FFFFFF"/>
          <w:lang w:val="de-DE"/>
        </w:rPr>
        <w:t>hóa</w:t>
      </w:r>
      <w:r w:rsidR="00DD4FFA" w:rsidRPr="008B3317">
        <w:rPr>
          <w:rFonts w:ascii="Times New Roman" w:eastAsia="Times New Roman" w:hAnsi="Times New Roman"/>
          <w:sz w:val="28"/>
          <w:szCs w:val="28"/>
          <w:u w:color="FFFFFF"/>
          <w:lang w:val="de-DE"/>
        </w:rPr>
        <w:t xml:space="preserve">, </w:t>
      </w:r>
      <w:r w:rsidR="00DD4FFA" w:rsidRPr="008B3317">
        <w:rPr>
          <w:rFonts w:ascii="Times New Roman" w:eastAsia="Times New Roman" w:hAnsi="Times New Roman"/>
          <w:sz w:val="28"/>
          <w:szCs w:val="28"/>
          <w:lang w:val="de-DE"/>
        </w:rPr>
        <w:t>các điểm dừng, đón trả công nhân</w:t>
      </w:r>
      <w:r w:rsidRPr="008B3317">
        <w:rPr>
          <w:rFonts w:ascii="Times New Roman" w:eastAsia="Times New Roman" w:hAnsi="Times New Roman"/>
          <w:sz w:val="28"/>
          <w:szCs w:val="28"/>
          <w:u w:color="FFFFFF"/>
          <w:lang w:val="de-DE"/>
        </w:rPr>
        <w:t xml:space="preserve">. </w:t>
      </w:r>
      <w:r w:rsidR="00AF4305" w:rsidRPr="008B3317">
        <w:rPr>
          <w:rFonts w:ascii="Times New Roman" w:eastAsia="Times New Roman" w:hAnsi="Times New Roman"/>
          <w:sz w:val="28"/>
          <w:szCs w:val="28"/>
          <w:u w:color="FFFFFF"/>
          <w:lang w:val="de-DE"/>
        </w:rPr>
        <w:t xml:space="preserve">Bố trí 02 </w:t>
      </w:r>
      <w:r w:rsidRPr="008B3317">
        <w:rPr>
          <w:rFonts w:ascii="Times New Roman" w:eastAsia="Times New Roman" w:hAnsi="Times New Roman"/>
          <w:sz w:val="28"/>
          <w:szCs w:val="28"/>
          <w:u w:color="FFFFFF"/>
        </w:rPr>
        <w:t xml:space="preserve">Bãi đỗ xe có tầng cao tối đa là </w:t>
      </w:r>
      <w:r>
        <w:rPr>
          <w:rFonts w:ascii="Times New Roman" w:eastAsia="Times New Roman" w:hAnsi="Times New Roman"/>
          <w:color w:val="000000"/>
          <w:sz w:val="28"/>
          <w:szCs w:val="28"/>
          <w:u w:color="FFFFFF"/>
        </w:rPr>
        <w:t>3 tầng, mật độ xây dựng tối đa là 40%.</w:t>
      </w:r>
    </w:p>
    <w:p w:rsidR="007E63F6" w:rsidRPr="00DD7722" w:rsidRDefault="007E63F6" w:rsidP="008B3317">
      <w:pPr>
        <w:spacing w:after="120" w:line="360" w:lineRule="exact"/>
        <w:ind w:right="51" w:firstLine="560"/>
        <w:jc w:val="both"/>
        <w:rPr>
          <w:rFonts w:ascii="Times New Roman" w:eastAsia="Times New Roman" w:hAnsi="Times New Roman"/>
          <w:sz w:val="28"/>
          <w:szCs w:val="28"/>
          <w:u w:color="FFFFFF"/>
          <w:lang w:val="de-DE"/>
        </w:rPr>
      </w:pPr>
      <w:r w:rsidRPr="00DD7722">
        <w:rPr>
          <w:rFonts w:ascii="Times New Roman" w:eastAsia="Times New Roman" w:hAnsi="Times New Roman"/>
          <w:i/>
          <w:sz w:val="28"/>
          <w:szCs w:val="28"/>
          <w:u w:color="FFFFFF"/>
        </w:rPr>
        <w:t>*</w:t>
      </w:r>
      <w:r w:rsidRPr="00DD7722">
        <w:rPr>
          <w:rFonts w:ascii="Times New Roman" w:eastAsia="Times New Roman" w:hAnsi="Times New Roman"/>
          <w:i/>
          <w:sz w:val="28"/>
          <w:szCs w:val="28"/>
          <w:u w:color="FFFFFF"/>
          <w:lang w:val="de-DE"/>
        </w:rPr>
        <w:t xml:space="preserve"> Khu nghĩa trang:</w:t>
      </w:r>
      <w:r w:rsidRPr="00DD7722">
        <w:rPr>
          <w:rFonts w:ascii="Times New Roman" w:eastAsia="Times New Roman" w:hAnsi="Times New Roman"/>
          <w:sz w:val="28"/>
          <w:szCs w:val="28"/>
          <w:u w:color="FFFFFF"/>
          <w:lang w:val="de-DE"/>
        </w:rPr>
        <w:t xml:space="preserve"> Do khu nghĩa trang hiện trạng của nhân dân nằm rải rác,</w:t>
      </w:r>
      <w:r w:rsidR="002A058B" w:rsidRPr="00DD7722">
        <w:rPr>
          <w:rFonts w:ascii="Times New Roman" w:eastAsia="Times New Roman" w:hAnsi="Times New Roman"/>
          <w:sz w:val="28"/>
          <w:szCs w:val="28"/>
          <w:u w:color="FFFFFF"/>
          <w:lang w:val="de-DE"/>
        </w:rPr>
        <w:t xml:space="preserve"> sẽ được</w:t>
      </w:r>
      <w:r w:rsidRPr="00DD7722">
        <w:rPr>
          <w:rFonts w:ascii="Times New Roman" w:eastAsia="Times New Roman" w:hAnsi="Times New Roman"/>
          <w:sz w:val="28"/>
          <w:szCs w:val="28"/>
          <w:u w:color="FFFFFF"/>
          <w:lang w:val="de-DE"/>
        </w:rPr>
        <w:t xml:space="preserve"> tập kết </w:t>
      </w:r>
      <w:r w:rsidR="002A058B" w:rsidRPr="00DD7722">
        <w:rPr>
          <w:rFonts w:ascii="Times New Roman" w:eastAsia="Times New Roman" w:hAnsi="Times New Roman"/>
          <w:sz w:val="28"/>
          <w:szCs w:val="28"/>
          <w:u w:color="FFFFFF"/>
          <w:lang w:val="de-DE"/>
        </w:rPr>
        <w:t xml:space="preserve">tại khu vực đất dự trữ 10ha </w:t>
      </w:r>
      <w:r w:rsidRPr="00DD7722">
        <w:rPr>
          <w:rFonts w:ascii="Times New Roman" w:eastAsia="Times New Roman" w:hAnsi="Times New Roman"/>
          <w:sz w:val="28"/>
          <w:szCs w:val="28"/>
          <w:u w:color="FFFFFF"/>
          <w:lang w:val="de-DE"/>
        </w:rPr>
        <w:t xml:space="preserve">giáp ranh </w:t>
      </w:r>
      <w:r w:rsidR="000C2831" w:rsidRPr="00DD7722">
        <w:rPr>
          <w:rFonts w:ascii="Times New Roman" w:eastAsia="Times New Roman" w:hAnsi="Times New Roman"/>
          <w:sz w:val="28"/>
          <w:szCs w:val="28"/>
          <w:u w:color="FFFFFF"/>
          <w:lang w:val="de-DE"/>
        </w:rPr>
        <w:t>k</w:t>
      </w:r>
      <w:r w:rsidRPr="00DD7722">
        <w:rPr>
          <w:rFonts w:ascii="Times New Roman" w:eastAsia="Times New Roman" w:hAnsi="Times New Roman"/>
          <w:sz w:val="28"/>
          <w:szCs w:val="28"/>
          <w:u w:color="FFFFFF"/>
          <w:lang w:val="de-DE"/>
        </w:rPr>
        <w:t xml:space="preserve">hu công nghiệp. </w:t>
      </w:r>
    </w:p>
    <w:bookmarkEnd w:id="7"/>
    <w:p w:rsidR="007E63F6" w:rsidRDefault="007E63F6" w:rsidP="008B3317">
      <w:pPr>
        <w:widowControl w:val="0"/>
        <w:spacing w:after="120" w:line="360" w:lineRule="exact"/>
        <w:ind w:firstLine="560"/>
        <w:jc w:val="both"/>
        <w:rPr>
          <w:rFonts w:ascii="Times New Roman" w:eastAsia="Times New Roman" w:hAnsi="Times New Roman"/>
          <w:b/>
          <w:bCs/>
          <w:sz w:val="28"/>
          <w:szCs w:val="28"/>
          <w:u w:color="FFFFFF"/>
        </w:rPr>
      </w:pPr>
      <w:r>
        <w:rPr>
          <w:rFonts w:ascii="Times New Roman" w:eastAsia="Times New Roman" w:hAnsi="Times New Roman"/>
          <w:b/>
          <w:bCs/>
          <w:sz w:val="28"/>
          <w:szCs w:val="28"/>
          <w:u w:color="FFFFFF"/>
        </w:rPr>
        <w:t>6</w:t>
      </w:r>
      <w:r>
        <w:rPr>
          <w:rFonts w:ascii="Times New Roman" w:eastAsia="Times New Roman" w:hAnsi="Times New Roman"/>
          <w:b/>
          <w:bCs/>
          <w:sz w:val="28"/>
          <w:szCs w:val="28"/>
          <w:u w:color="FFFFFF"/>
          <w:lang w:val="vi-VN"/>
        </w:rPr>
        <w:t>. Giải pháp tổ chức mạng lưới hạ tầng kỹ thuật</w:t>
      </w:r>
      <w:r>
        <w:rPr>
          <w:rFonts w:ascii="Times New Roman" w:eastAsia="Times New Roman" w:hAnsi="Times New Roman"/>
          <w:b/>
          <w:bCs/>
          <w:sz w:val="28"/>
          <w:szCs w:val="28"/>
          <w:u w:color="FFFFFF"/>
        </w:rPr>
        <w:t>.</w:t>
      </w:r>
    </w:p>
    <w:p w:rsidR="007E63F6" w:rsidRDefault="007E63F6" w:rsidP="008B3317">
      <w:pPr>
        <w:tabs>
          <w:tab w:val="left" w:pos="993"/>
        </w:tabs>
        <w:spacing w:after="120" w:line="360" w:lineRule="exact"/>
        <w:ind w:firstLine="560"/>
        <w:jc w:val="both"/>
        <w:rPr>
          <w:rFonts w:ascii="Times New Roman" w:hAnsi="Times New Roman"/>
          <w:i/>
          <w:sz w:val="28"/>
          <w:szCs w:val="28"/>
          <w:u w:color="FFFFFF"/>
          <w:lang w:val="vi-VN" w:eastAsia="vi-VN"/>
        </w:rPr>
      </w:pPr>
      <w:bookmarkStart w:id="9" w:name="_Toc299714901"/>
      <w:bookmarkStart w:id="10" w:name="_Hlk129862049"/>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Hệ thống giao thông:</w:t>
      </w:r>
    </w:p>
    <w:p w:rsidR="007E63F6" w:rsidRDefault="007E63F6" w:rsidP="008B3317">
      <w:pPr>
        <w:tabs>
          <w:tab w:val="left" w:pos="993"/>
        </w:tabs>
        <w:spacing w:after="120" w:line="360" w:lineRule="exact"/>
        <w:ind w:firstLine="560"/>
        <w:jc w:val="both"/>
        <w:rPr>
          <w:rFonts w:ascii="Times New Roman" w:hAnsi="Times New Roman"/>
          <w:sz w:val="28"/>
          <w:szCs w:val="28"/>
          <w:u w:color="FFFFFF"/>
          <w:lang w:eastAsia="vi-VN"/>
        </w:rPr>
      </w:pPr>
      <w:r>
        <w:rPr>
          <w:rFonts w:ascii="Times New Roman" w:hAnsi="Times New Roman"/>
          <w:sz w:val="28"/>
          <w:szCs w:val="28"/>
          <w:u w:color="FFFFFF"/>
          <w:lang w:eastAsia="vi-VN"/>
        </w:rPr>
        <w:t>- Đường chính trong KCN: Có mặt cắt rộng 35m.</w:t>
      </w:r>
    </w:p>
    <w:p w:rsidR="007E63F6" w:rsidRDefault="007E63F6" w:rsidP="00D86EAF">
      <w:pPr>
        <w:tabs>
          <w:tab w:val="left" w:pos="993"/>
        </w:tabs>
        <w:spacing w:after="120" w:line="340" w:lineRule="exact"/>
        <w:ind w:firstLine="561"/>
        <w:jc w:val="both"/>
        <w:rPr>
          <w:rFonts w:ascii="Times New Roman" w:hAnsi="Times New Roman"/>
          <w:sz w:val="28"/>
          <w:szCs w:val="28"/>
          <w:u w:color="FFFFFF"/>
          <w:lang w:val="vi-VN" w:eastAsia="vi-VN"/>
        </w:rPr>
      </w:pPr>
      <w:r>
        <w:rPr>
          <w:rFonts w:ascii="Times New Roman" w:hAnsi="Times New Roman"/>
          <w:sz w:val="28"/>
          <w:szCs w:val="28"/>
          <w:u w:color="FFFFFF"/>
          <w:lang w:eastAsia="vi-VN"/>
        </w:rPr>
        <w:t>- Các tuyến đường nhánh: Có mặt cắt đường rộng 24m</w:t>
      </w:r>
      <w:r w:rsidR="003058BD">
        <w:rPr>
          <w:rFonts w:ascii="Times New Roman" w:hAnsi="Times New Roman"/>
          <w:sz w:val="28"/>
          <w:szCs w:val="28"/>
          <w:u w:color="FFFFFF"/>
          <w:lang w:eastAsia="vi-VN"/>
        </w:rPr>
        <w:t>,</w:t>
      </w:r>
      <w:r>
        <w:rPr>
          <w:rFonts w:ascii="Times New Roman" w:hAnsi="Times New Roman"/>
          <w:sz w:val="28"/>
          <w:szCs w:val="28"/>
          <w:u w:color="FFFFFF"/>
          <w:lang w:eastAsia="vi-VN"/>
        </w:rPr>
        <w:t xml:space="preserve"> 27m</w:t>
      </w:r>
      <w:r>
        <w:rPr>
          <w:rFonts w:ascii="Times New Roman" w:hAnsi="Times New Roman"/>
          <w:sz w:val="28"/>
          <w:szCs w:val="28"/>
          <w:u w:color="FFFFFF"/>
          <w:lang w:val="vi-VN" w:eastAsia="vi-VN"/>
        </w:rPr>
        <w:t>.</w:t>
      </w:r>
    </w:p>
    <w:p w:rsidR="007E63F6" w:rsidRDefault="007E63F6" w:rsidP="00D86EAF">
      <w:pPr>
        <w:tabs>
          <w:tab w:val="left" w:pos="993"/>
        </w:tabs>
        <w:spacing w:after="120" w:line="340" w:lineRule="exact"/>
        <w:ind w:firstLine="561"/>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Phương án thoát nước mưa:</w:t>
      </w:r>
    </w:p>
    <w:p w:rsidR="007E63F6" w:rsidRDefault="007E63F6" w:rsidP="00D86EAF">
      <w:pPr>
        <w:tabs>
          <w:tab w:val="left" w:pos="993"/>
        </w:tabs>
        <w:spacing w:after="120" w:line="340" w:lineRule="exact"/>
        <w:ind w:firstLine="561"/>
        <w:jc w:val="both"/>
        <w:rPr>
          <w:rFonts w:ascii="Times New Roman" w:hAnsi="Times New Roman"/>
          <w:color w:val="000000"/>
          <w:sz w:val="28"/>
          <w:szCs w:val="28"/>
          <w:u w:color="FFFFFF"/>
          <w:lang w:val="vi-VN" w:eastAsia="vi-VN"/>
        </w:rPr>
      </w:pPr>
      <w:r>
        <w:rPr>
          <w:rFonts w:ascii="Times New Roman" w:hAnsi="Times New Roman"/>
          <w:color w:val="000000"/>
          <w:sz w:val="28"/>
          <w:szCs w:val="28"/>
          <w:u w:color="FFFFFF"/>
          <w:lang w:val="vi-VN" w:eastAsia="vi-VN"/>
        </w:rPr>
        <w:t>Thoát nước cho khu vực dự án được thiết kế theo phương án thoát nước riêng hoàn toàn.</w:t>
      </w: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Hệ thống thoát nước mưa cho dự án sử dụng cống tròn bê tông cốt thép và cống</w:t>
      </w:r>
      <w:r>
        <w:rPr>
          <w:rFonts w:ascii="Times New Roman" w:hAnsi="Times New Roman"/>
          <w:color w:val="000000"/>
          <w:sz w:val="28"/>
          <w:szCs w:val="28"/>
          <w:u w:color="FFFFFF"/>
          <w:lang w:eastAsia="vi-VN"/>
        </w:rPr>
        <w:t xml:space="preserve"> hộp bê </w:t>
      </w:r>
      <w:r>
        <w:rPr>
          <w:rFonts w:ascii="Times New Roman" w:hAnsi="Times New Roman"/>
          <w:color w:val="000000"/>
          <w:sz w:val="28"/>
          <w:szCs w:val="28"/>
          <w:u w:color="FFFFFF"/>
          <w:lang w:val="vi-VN" w:eastAsia="vi-VN"/>
        </w:rPr>
        <w:t>tông cốt thép.</w:t>
      </w: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Cống thoát nước mưa được thiết kế ngầm</w:t>
      </w:r>
      <w:r>
        <w:rPr>
          <w:rFonts w:ascii="Times New Roman" w:hAnsi="Times New Roman"/>
          <w:color w:val="000000"/>
          <w:sz w:val="28"/>
          <w:szCs w:val="28"/>
          <w:u w:color="FFFFFF"/>
          <w:lang w:eastAsia="vi-VN"/>
        </w:rPr>
        <w:t>.</w:t>
      </w:r>
      <w:r>
        <w:rPr>
          <w:rFonts w:ascii="Times New Roman" w:hAnsi="Times New Roman"/>
          <w:color w:val="000000"/>
          <w:sz w:val="28"/>
          <w:szCs w:val="28"/>
          <w:u w:color="FFFFFF"/>
          <w:lang w:val="vi-VN" w:eastAsia="vi-VN"/>
        </w:rPr>
        <w:t xml:space="preserve">  </w:t>
      </w:r>
    </w:p>
    <w:p w:rsidR="007E63F6" w:rsidRDefault="007E63F6" w:rsidP="008B3317">
      <w:pPr>
        <w:tabs>
          <w:tab w:val="left" w:pos="993"/>
        </w:tabs>
        <w:spacing w:after="120" w:line="360" w:lineRule="exact"/>
        <w:ind w:firstLine="560"/>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Phương án cấp nước:</w:t>
      </w:r>
    </w:p>
    <w:p w:rsidR="007E63F6" w:rsidRDefault="00C74621" w:rsidP="008B3317">
      <w:pPr>
        <w:tabs>
          <w:tab w:val="left" w:pos="993"/>
        </w:tabs>
        <w:spacing w:after="120" w:line="360" w:lineRule="exact"/>
        <w:ind w:firstLine="560"/>
        <w:jc w:val="both"/>
        <w:rPr>
          <w:rFonts w:ascii="Times New Roman" w:hAnsi="Times New Roman"/>
          <w:color w:val="000000"/>
          <w:sz w:val="28"/>
          <w:szCs w:val="28"/>
          <w:u w:color="FFFFFF"/>
          <w:lang w:val="vi-VN" w:eastAsia="vi-VN"/>
        </w:rPr>
      </w:pPr>
      <w:r>
        <w:rPr>
          <w:rFonts w:ascii="Times New Roman" w:hAnsi="Times New Roman"/>
          <w:color w:val="000000"/>
          <w:spacing w:val="-6"/>
          <w:sz w:val="28"/>
          <w:szCs w:val="28"/>
          <w:u w:color="FFFFFF"/>
          <w:lang w:val="fr-FR" w:eastAsia="vi-VN"/>
        </w:rPr>
        <w:t xml:space="preserve">- </w:t>
      </w:r>
      <w:r w:rsidR="007E63F6">
        <w:rPr>
          <w:rFonts w:ascii="Times New Roman" w:hAnsi="Times New Roman"/>
          <w:color w:val="000000"/>
          <w:spacing w:val="-6"/>
          <w:sz w:val="28"/>
          <w:szCs w:val="28"/>
          <w:u w:color="FFFFFF"/>
          <w:lang w:val="fr-FR" w:eastAsia="vi-VN"/>
        </w:rPr>
        <w:t>Nguồn cấp nước cho khu vực quy hoạch lấy từ nhà máy nước sạch Mai Đình. Điểm đấu nối cấp nước từ đường</w:t>
      </w:r>
      <w:bookmarkStart w:id="11" w:name="_GoBack"/>
      <w:bookmarkEnd w:id="11"/>
      <w:r w:rsidR="007E63F6">
        <w:rPr>
          <w:rFonts w:ascii="Times New Roman" w:hAnsi="Times New Roman"/>
          <w:color w:val="000000"/>
          <w:spacing w:val="-6"/>
          <w:sz w:val="28"/>
          <w:szCs w:val="28"/>
          <w:u w:color="FFFFFF"/>
          <w:lang w:val="fr-FR" w:eastAsia="vi-VN"/>
        </w:rPr>
        <w:t xml:space="preserve"> ống D300 dọc tuyến đường ĐT 295 theo quy hoạch chung của huyện</w:t>
      </w:r>
      <w:r w:rsidR="007E63F6">
        <w:rPr>
          <w:rFonts w:ascii="Times New Roman" w:hAnsi="Times New Roman"/>
          <w:color w:val="000000"/>
          <w:sz w:val="28"/>
          <w:szCs w:val="28"/>
          <w:u w:color="FFFFFF"/>
          <w:lang w:val="vi-VN" w:eastAsia="vi-VN"/>
        </w:rPr>
        <w:t>.</w:t>
      </w:r>
      <w:r w:rsidR="007E63F6">
        <w:rPr>
          <w:rFonts w:ascii="Times New Roman" w:hAnsi="Times New Roman"/>
          <w:color w:val="000000"/>
          <w:sz w:val="28"/>
          <w:szCs w:val="28"/>
          <w:u w:color="FFFFFF"/>
          <w:lang w:eastAsia="vi-VN"/>
        </w:rPr>
        <w:t xml:space="preserve"> </w:t>
      </w:r>
      <w:r w:rsidR="007E63F6">
        <w:rPr>
          <w:rFonts w:ascii="Times New Roman" w:hAnsi="Times New Roman"/>
          <w:color w:val="000000"/>
          <w:sz w:val="28"/>
          <w:szCs w:val="28"/>
          <w:u w:color="FFFFFF"/>
          <w:lang w:val="vi-VN" w:eastAsia="vi-VN"/>
        </w:rPr>
        <w:t>Mạng lưới cấp nước sạch được thiết kế là mạng vòng khép kín kết hợp mạng nhánh đi dọc theo các trục đường giao thông</w:t>
      </w:r>
    </w:p>
    <w:p w:rsidR="007E63F6" w:rsidRDefault="00C74621" w:rsidP="008B3317">
      <w:pPr>
        <w:tabs>
          <w:tab w:val="left" w:pos="993"/>
        </w:tabs>
        <w:spacing w:after="120" w:line="360" w:lineRule="exact"/>
        <w:ind w:firstLine="560"/>
        <w:jc w:val="both"/>
        <w:rPr>
          <w:rFonts w:ascii="Times New Roman" w:hAnsi="Times New Roman"/>
          <w:color w:val="000000"/>
          <w:sz w:val="28"/>
          <w:szCs w:val="28"/>
          <w:u w:color="FFFFFF"/>
          <w:lang w:val="vi-VN" w:eastAsia="vi-VN"/>
        </w:rPr>
      </w:pPr>
      <w:r>
        <w:rPr>
          <w:rFonts w:ascii="Times New Roman" w:hAnsi="Times New Roman"/>
          <w:color w:val="000000"/>
          <w:sz w:val="28"/>
          <w:szCs w:val="28"/>
          <w:u w:color="FFFFFF"/>
          <w:lang w:eastAsia="vi-VN"/>
        </w:rPr>
        <w:t xml:space="preserve">- </w:t>
      </w:r>
      <w:r w:rsidR="007E63F6">
        <w:rPr>
          <w:rFonts w:ascii="Times New Roman" w:hAnsi="Times New Roman"/>
          <w:color w:val="000000"/>
          <w:sz w:val="28"/>
          <w:szCs w:val="28"/>
          <w:u w:color="FFFFFF"/>
          <w:lang w:val="vi-VN" w:eastAsia="vi-VN"/>
        </w:rPr>
        <w:t>Hệ thống cấp nước chữa cháy được thiết kế chung với mạng cấp nước sinh hoạt, là hệ thống chữa cháy áp lực thấp. Áp lực tự do cần thiết tại đầu ra của các trụ cứu hoả là không dưới 10m.</w:t>
      </w:r>
    </w:p>
    <w:p w:rsidR="007E63F6" w:rsidRDefault="007E63F6" w:rsidP="008B3317">
      <w:pPr>
        <w:tabs>
          <w:tab w:val="left" w:pos="993"/>
        </w:tabs>
        <w:spacing w:after="120" w:line="360" w:lineRule="exact"/>
        <w:ind w:firstLine="560"/>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lastRenderedPageBreak/>
        <w:t xml:space="preserve">* </w:t>
      </w:r>
      <w:r>
        <w:rPr>
          <w:rFonts w:ascii="Times New Roman" w:hAnsi="Times New Roman"/>
          <w:i/>
          <w:sz w:val="28"/>
          <w:szCs w:val="28"/>
          <w:u w:color="FFFFFF"/>
          <w:lang w:val="vi-VN" w:eastAsia="vi-VN"/>
        </w:rPr>
        <w:t>Giải pháp thoát nước thải và vệ sinh môi trường:</w:t>
      </w:r>
    </w:p>
    <w:p w:rsidR="007E63F6" w:rsidRDefault="007E63F6" w:rsidP="008B3317">
      <w:pPr>
        <w:tabs>
          <w:tab w:val="left" w:pos="993"/>
        </w:tabs>
        <w:spacing w:after="120" w:line="360" w:lineRule="exact"/>
        <w:ind w:firstLine="560"/>
        <w:jc w:val="both"/>
        <w:rPr>
          <w:rFonts w:ascii="Times New Roman" w:hAnsi="Times New Roman"/>
          <w:color w:val="000000"/>
          <w:sz w:val="28"/>
          <w:szCs w:val="28"/>
          <w:u w:color="FFFFFF"/>
          <w:lang w:eastAsia="vi-VN"/>
        </w:rPr>
      </w:pP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 xml:space="preserve">Tại khu vực </w:t>
      </w:r>
      <w:r w:rsidR="00C82465" w:rsidRPr="000C2831">
        <w:rPr>
          <w:rFonts w:ascii="Times New Roman" w:hAnsi="Times New Roman"/>
          <w:color w:val="FF0000"/>
          <w:sz w:val="28"/>
          <w:szCs w:val="28"/>
          <w:u w:color="FFFFFF"/>
          <w:lang w:eastAsia="vi-VN"/>
        </w:rPr>
        <w:t>KCN</w:t>
      </w:r>
      <w:r>
        <w:rPr>
          <w:rFonts w:ascii="Times New Roman" w:hAnsi="Times New Roman"/>
          <w:color w:val="000000"/>
          <w:sz w:val="28"/>
          <w:szCs w:val="28"/>
          <w:u w:color="FFFFFF"/>
          <w:lang w:val="vi-VN" w:eastAsia="vi-VN"/>
        </w:rPr>
        <w:t xml:space="preserve"> xây dựng riêng một trạm xử lý nước thải sau đó mới cho phép xả thải ra nguồn tiếp nhận gần nhất. Quy mô và công suất của trạm xử lý nước thải khoảng </w:t>
      </w:r>
      <w:r>
        <w:rPr>
          <w:rFonts w:ascii="Times New Roman" w:hAnsi="Times New Roman"/>
          <w:color w:val="000000"/>
          <w:sz w:val="28"/>
          <w:szCs w:val="28"/>
          <w:u w:color="FFFFFF"/>
          <w:lang w:eastAsia="vi-VN"/>
        </w:rPr>
        <w:t>11.237</w:t>
      </w:r>
      <w:r>
        <w:rPr>
          <w:rFonts w:ascii="Times New Roman" w:hAnsi="Times New Roman"/>
          <w:color w:val="000000"/>
          <w:sz w:val="28"/>
          <w:szCs w:val="28"/>
          <w:u w:color="FFFFFF"/>
          <w:lang w:val="vi-VN" w:eastAsia="vi-VN"/>
        </w:rPr>
        <w:t xml:space="preserve">m3/ng.đ </w:t>
      </w:r>
      <w:r>
        <w:rPr>
          <w:rFonts w:ascii="Times New Roman" w:hAnsi="Times New Roman"/>
          <w:sz w:val="28"/>
          <w:szCs w:val="28"/>
          <w:u w:color="FFFFFF"/>
          <w:lang w:eastAsia="vi-VN"/>
        </w:rPr>
        <w:t>xử lý đạt quy chuẩn QCVN 40:2011/BTNMT – Quy chuẩn kỹ thuật quốc gia về nước thải công nghiệp, cột A trước khi xả ra kênh tiêu nước ngoài KCN.</w:t>
      </w:r>
    </w:p>
    <w:p w:rsidR="007E63F6" w:rsidRDefault="007E63F6" w:rsidP="008B3317">
      <w:pPr>
        <w:tabs>
          <w:tab w:val="left" w:pos="993"/>
        </w:tabs>
        <w:spacing w:after="120" w:line="360" w:lineRule="exact"/>
        <w:ind w:firstLine="560"/>
        <w:jc w:val="both"/>
        <w:rPr>
          <w:rFonts w:ascii="Times New Roman" w:hAnsi="Times New Roman"/>
          <w:color w:val="000000"/>
          <w:sz w:val="28"/>
          <w:szCs w:val="28"/>
          <w:u w:color="FFFFFF"/>
          <w:lang w:val="vi-VN" w:eastAsia="vi-VN"/>
        </w:rPr>
      </w:pP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Thu gom và xử lý rác thải:</w:t>
      </w:r>
    </w:p>
    <w:p w:rsidR="007E63F6" w:rsidRDefault="007E63F6" w:rsidP="008B3317">
      <w:pPr>
        <w:tabs>
          <w:tab w:val="left" w:pos="0"/>
          <w:tab w:val="left" w:pos="709"/>
          <w:tab w:val="left" w:pos="1134"/>
        </w:tabs>
        <w:spacing w:after="120" w:line="360" w:lineRule="exact"/>
        <w:ind w:firstLine="560"/>
        <w:jc w:val="both"/>
        <w:rPr>
          <w:rFonts w:ascii="Times New Roman" w:hAnsi="Times New Roman"/>
          <w:color w:val="000000"/>
          <w:sz w:val="28"/>
          <w:szCs w:val="28"/>
          <w:u w:color="FFFFFF"/>
          <w:lang w:val="vi-VN" w:eastAsia="vi-VN"/>
        </w:rPr>
      </w:pP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 xml:space="preserve">Rác thải của các nhà máy thứ cấp thì các nhà máy thứ cấp có trách nhiệm xử lý đúng quy phạm và chịu trách nhiệm trước pháp luật. </w:t>
      </w:r>
    </w:p>
    <w:p w:rsidR="007E63F6" w:rsidRDefault="007E63F6" w:rsidP="008B3317">
      <w:pPr>
        <w:tabs>
          <w:tab w:val="left" w:pos="0"/>
          <w:tab w:val="left" w:pos="709"/>
          <w:tab w:val="left" w:pos="1134"/>
        </w:tabs>
        <w:spacing w:after="120" w:line="360" w:lineRule="exact"/>
        <w:ind w:firstLine="560"/>
        <w:jc w:val="both"/>
        <w:rPr>
          <w:rFonts w:ascii="Times New Roman" w:hAnsi="Times New Roman"/>
          <w:color w:val="000000"/>
          <w:sz w:val="28"/>
          <w:szCs w:val="28"/>
          <w:u w:color="FFFFFF"/>
          <w:lang w:val="vi-VN" w:eastAsia="vi-VN"/>
        </w:rPr>
      </w:pP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Rác thải của khu công nghiệp được phân loại, tập kết đúng nơi quy định. Sau đó, ký hợp đồng với đơn vị có đầy đủ năng lực mang đi xử lý đúng quy trình, quy phạm và chịu trách nhiệm trước pháp luật.</w:t>
      </w:r>
    </w:p>
    <w:p w:rsidR="007E63F6" w:rsidRDefault="007E63F6" w:rsidP="008B3317">
      <w:pPr>
        <w:tabs>
          <w:tab w:val="left" w:pos="993"/>
        </w:tabs>
        <w:spacing w:after="120" w:line="360" w:lineRule="exact"/>
        <w:ind w:firstLine="560"/>
        <w:jc w:val="both"/>
        <w:rPr>
          <w:rFonts w:ascii="Times New Roman" w:hAnsi="Times New Roman"/>
          <w:i/>
          <w:sz w:val="28"/>
          <w:szCs w:val="28"/>
          <w:u w:color="FFFFFF"/>
          <w:lang w:val="vi-VN" w:eastAsia="vi-VN"/>
        </w:rPr>
      </w:pPr>
      <w:r>
        <w:rPr>
          <w:rFonts w:ascii="Times New Roman" w:hAnsi="Times New Roman"/>
          <w:i/>
          <w:sz w:val="28"/>
          <w:szCs w:val="28"/>
          <w:u w:color="FFFFFF"/>
          <w:lang w:eastAsia="vi-VN"/>
        </w:rPr>
        <w:t xml:space="preserve">* </w:t>
      </w:r>
      <w:r>
        <w:rPr>
          <w:rFonts w:ascii="Times New Roman" w:hAnsi="Times New Roman"/>
          <w:i/>
          <w:sz w:val="28"/>
          <w:szCs w:val="28"/>
          <w:u w:color="FFFFFF"/>
          <w:lang w:val="vi-VN" w:eastAsia="vi-VN"/>
        </w:rPr>
        <w:t>Giải pháp cấp điện:</w:t>
      </w:r>
    </w:p>
    <w:p w:rsidR="007E63F6" w:rsidRDefault="007E63F6" w:rsidP="008B3317">
      <w:pPr>
        <w:tabs>
          <w:tab w:val="left" w:pos="993"/>
        </w:tabs>
        <w:spacing w:after="120" w:line="360" w:lineRule="exact"/>
        <w:ind w:firstLine="560"/>
        <w:jc w:val="both"/>
        <w:rPr>
          <w:rFonts w:ascii="Times New Roman" w:hAnsi="Times New Roman"/>
          <w:sz w:val="28"/>
          <w:szCs w:val="28"/>
          <w:u w:color="FFFFFF"/>
          <w:lang w:val="vi-VN" w:eastAsia="vi-VN"/>
        </w:rPr>
      </w:pPr>
      <w:bookmarkStart w:id="12" w:name="_TOC138327027"/>
      <w:bookmarkStart w:id="13" w:name="_TOC103146938"/>
      <w:bookmarkStart w:id="14" w:name="_Toc207790007"/>
      <w:r>
        <w:rPr>
          <w:rFonts w:ascii="Times New Roman" w:hAnsi="Times New Roman"/>
          <w:sz w:val="28"/>
          <w:szCs w:val="28"/>
          <w:u w:color="FFFFFF"/>
          <w:lang w:eastAsia="vi-VN"/>
        </w:rPr>
        <w:t xml:space="preserve">- </w:t>
      </w:r>
      <w:r>
        <w:rPr>
          <w:rFonts w:ascii="Times New Roman" w:hAnsi="Times New Roman"/>
          <w:sz w:val="28"/>
          <w:szCs w:val="28"/>
          <w:u w:color="FFFFFF"/>
          <w:lang w:val="vi-VN" w:eastAsia="vi-VN"/>
        </w:rPr>
        <w:t>Nguồn cấp điện</w:t>
      </w:r>
      <w:bookmarkEnd w:id="12"/>
      <w:bookmarkEnd w:id="13"/>
      <w:bookmarkEnd w:id="14"/>
      <w:r>
        <w:rPr>
          <w:rFonts w:ascii="Times New Roman" w:hAnsi="Times New Roman"/>
          <w:sz w:val="28"/>
          <w:szCs w:val="28"/>
          <w:u w:color="FFFFFF"/>
          <w:lang w:val="vi-VN" w:eastAsia="vi-VN"/>
        </w:rPr>
        <w:t>:</w:t>
      </w:r>
    </w:p>
    <w:p w:rsidR="007E63F6" w:rsidRDefault="007E63F6" w:rsidP="008B3317">
      <w:pPr>
        <w:tabs>
          <w:tab w:val="left" w:pos="0"/>
          <w:tab w:val="left" w:pos="709"/>
          <w:tab w:val="left" w:pos="1134"/>
        </w:tabs>
        <w:spacing w:after="120" w:line="360" w:lineRule="exact"/>
        <w:ind w:firstLine="560"/>
        <w:jc w:val="both"/>
        <w:rPr>
          <w:rFonts w:ascii="Times New Roman" w:hAnsi="Times New Roman"/>
          <w:color w:val="000000"/>
          <w:sz w:val="28"/>
          <w:szCs w:val="28"/>
          <w:u w:color="FFFFFF"/>
          <w:lang w:val="vi-VN" w:eastAsia="vi-VN"/>
        </w:rPr>
      </w:pPr>
      <w:r>
        <w:rPr>
          <w:rFonts w:ascii="Times New Roman" w:hAnsi="Times New Roman"/>
          <w:color w:val="000000"/>
          <w:sz w:val="28"/>
          <w:szCs w:val="28"/>
          <w:u w:color="FFFFFF"/>
          <w:lang w:eastAsia="vi-VN"/>
        </w:rPr>
        <w:t xml:space="preserve">+ </w:t>
      </w:r>
      <w:r>
        <w:rPr>
          <w:rFonts w:ascii="Times New Roman" w:hAnsi="Times New Roman"/>
          <w:color w:val="000000"/>
          <w:sz w:val="28"/>
          <w:szCs w:val="28"/>
          <w:u w:color="FFFFFF"/>
          <w:lang w:val="vi-VN" w:eastAsia="vi-VN"/>
        </w:rPr>
        <w:t xml:space="preserve">Nguồn điện ngắn hạn: </w:t>
      </w:r>
      <w:r>
        <w:rPr>
          <w:rFonts w:ascii="Times New Roman" w:hAnsi="Times New Roman"/>
          <w:color w:val="000000"/>
          <w:sz w:val="28"/>
          <w:szCs w:val="28"/>
          <w:u w:color="FFFFFF"/>
          <w:lang w:eastAsia="vi-VN"/>
        </w:rPr>
        <w:t>Tr</w:t>
      </w:r>
      <w:r>
        <w:rPr>
          <w:rFonts w:ascii="Times New Roman" w:hAnsi="Times New Roman" w:hint="eastAsia"/>
          <w:color w:val="000000"/>
          <w:sz w:val="28"/>
          <w:szCs w:val="28"/>
          <w:u w:color="FFFFFF"/>
          <w:lang w:eastAsia="vi-VN"/>
        </w:rPr>
        <w:t>ư</w:t>
      </w:r>
      <w:r>
        <w:rPr>
          <w:rFonts w:ascii="Times New Roman" w:hAnsi="Times New Roman"/>
          <w:color w:val="000000"/>
          <w:sz w:val="28"/>
          <w:szCs w:val="28"/>
          <w:u w:color="FFFFFF"/>
          <w:lang w:eastAsia="vi-VN"/>
        </w:rPr>
        <w:t xml:space="preserve">ớc mắt nguồn </w:t>
      </w:r>
      <w:r>
        <w:rPr>
          <w:rFonts w:ascii="Times New Roman" w:hAnsi="Times New Roman" w:hint="eastAsia"/>
          <w:color w:val="000000"/>
          <w:sz w:val="28"/>
          <w:szCs w:val="28"/>
          <w:u w:color="FFFFFF"/>
          <w:lang w:eastAsia="vi-VN"/>
        </w:rPr>
        <w:t>đ</w:t>
      </w:r>
      <w:r>
        <w:rPr>
          <w:rFonts w:ascii="Times New Roman" w:hAnsi="Times New Roman"/>
          <w:color w:val="000000"/>
          <w:sz w:val="28"/>
          <w:szCs w:val="28"/>
          <w:u w:color="FFFFFF"/>
          <w:lang w:eastAsia="vi-VN"/>
        </w:rPr>
        <w:t xml:space="preserve">iện cấp cho </w:t>
      </w:r>
      <w:r w:rsidR="00C82465">
        <w:rPr>
          <w:rFonts w:ascii="Times New Roman" w:hAnsi="Times New Roman"/>
          <w:color w:val="000000"/>
          <w:sz w:val="28"/>
          <w:szCs w:val="28"/>
          <w:u w:color="FFFFFF"/>
          <w:lang w:eastAsia="vi-VN"/>
        </w:rPr>
        <w:t>KCN</w:t>
      </w:r>
      <w:r>
        <w:rPr>
          <w:rFonts w:ascii="Times New Roman" w:hAnsi="Times New Roman"/>
          <w:color w:val="000000"/>
          <w:sz w:val="28"/>
          <w:szCs w:val="28"/>
          <w:u w:color="FFFFFF"/>
          <w:lang w:eastAsia="vi-VN"/>
        </w:rPr>
        <w:t xml:space="preserve"> sẽ </w:t>
      </w:r>
      <w:r>
        <w:rPr>
          <w:rFonts w:ascii="Times New Roman" w:hAnsi="Times New Roman" w:hint="eastAsia"/>
          <w:color w:val="000000"/>
          <w:sz w:val="28"/>
          <w:szCs w:val="28"/>
          <w:u w:color="FFFFFF"/>
          <w:lang w:eastAsia="vi-VN"/>
        </w:rPr>
        <w:t>đư</w:t>
      </w:r>
      <w:r>
        <w:rPr>
          <w:rFonts w:ascii="Times New Roman" w:hAnsi="Times New Roman"/>
          <w:color w:val="000000"/>
          <w:sz w:val="28"/>
          <w:szCs w:val="28"/>
          <w:u w:color="FFFFFF"/>
          <w:lang w:eastAsia="vi-VN"/>
        </w:rPr>
        <w:t xml:space="preserve">ợc lấy từ </w:t>
      </w:r>
      <w:r>
        <w:rPr>
          <w:rFonts w:ascii="Times New Roman" w:hAnsi="Times New Roman" w:hint="eastAsia"/>
          <w:color w:val="000000"/>
          <w:sz w:val="28"/>
          <w:szCs w:val="28"/>
          <w:u w:color="FFFFFF"/>
          <w:lang w:eastAsia="vi-VN"/>
        </w:rPr>
        <w:t>đư</w:t>
      </w:r>
      <w:r>
        <w:rPr>
          <w:rFonts w:ascii="Times New Roman" w:hAnsi="Times New Roman"/>
          <w:color w:val="000000"/>
          <w:sz w:val="28"/>
          <w:szCs w:val="28"/>
          <w:u w:color="FFFFFF"/>
          <w:lang w:eastAsia="vi-VN"/>
        </w:rPr>
        <w:t>ờng dây 22kV sau TBA 110kV Sông Cầu công suất 2x63MVA.</w:t>
      </w:r>
    </w:p>
    <w:p w:rsidR="007E63F6" w:rsidRPr="00DD7722" w:rsidRDefault="007E63F6" w:rsidP="008B3317">
      <w:pPr>
        <w:tabs>
          <w:tab w:val="left" w:pos="0"/>
          <w:tab w:val="left" w:pos="709"/>
          <w:tab w:val="left" w:pos="1134"/>
        </w:tabs>
        <w:spacing w:after="120" w:line="360" w:lineRule="exact"/>
        <w:ind w:firstLine="560"/>
        <w:jc w:val="both"/>
        <w:rPr>
          <w:rFonts w:ascii="Times New Roman" w:hAnsi="Times New Roman"/>
          <w:sz w:val="28"/>
          <w:szCs w:val="28"/>
          <w:u w:color="FFFFFF"/>
          <w:lang w:val="vi-VN" w:eastAsia="vi-VN"/>
        </w:rPr>
      </w:pPr>
      <w:r w:rsidRPr="00DD7722">
        <w:rPr>
          <w:rFonts w:ascii="Times New Roman" w:hAnsi="Times New Roman"/>
          <w:sz w:val="28"/>
          <w:szCs w:val="28"/>
          <w:u w:color="FFFFFF"/>
          <w:lang w:eastAsia="vi-VN"/>
        </w:rPr>
        <w:t xml:space="preserve">+ </w:t>
      </w:r>
      <w:r w:rsidRPr="00DD7722">
        <w:rPr>
          <w:rFonts w:ascii="Times New Roman" w:hAnsi="Times New Roman"/>
          <w:sz w:val="28"/>
          <w:szCs w:val="28"/>
          <w:u w:color="FFFFFF"/>
          <w:lang w:val="vi-VN" w:eastAsia="vi-VN"/>
        </w:rPr>
        <w:t xml:space="preserve">Nguồn điện dài hạn: </w:t>
      </w:r>
      <w:r w:rsidRPr="00DD7722">
        <w:rPr>
          <w:rFonts w:ascii="Times New Roman" w:hAnsi="Times New Roman"/>
          <w:sz w:val="28"/>
          <w:szCs w:val="28"/>
          <w:u w:color="FFFFFF"/>
          <w:lang w:eastAsia="vi-VN"/>
        </w:rPr>
        <w:t>Theo quy hoạch tại KCN sẽ được đầu tư xây dựng 01 TBA 110kV/35/22 công suất 2x63MVA để cấp điện riêng cho khu công nghiệp</w:t>
      </w:r>
      <w:r w:rsidRPr="00DD7722">
        <w:rPr>
          <w:rFonts w:ascii="Times New Roman" w:hAnsi="Times New Roman"/>
          <w:sz w:val="28"/>
          <w:szCs w:val="28"/>
          <w:u w:color="FFFFFF"/>
          <w:lang w:val="vi-VN" w:eastAsia="vi-VN"/>
        </w:rPr>
        <w:t>.</w:t>
      </w:r>
    </w:p>
    <w:p w:rsidR="007E63F6" w:rsidRDefault="007E63F6" w:rsidP="008B3317">
      <w:pPr>
        <w:tabs>
          <w:tab w:val="left" w:pos="0"/>
          <w:tab w:val="left" w:pos="709"/>
          <w:tab w:val="left" w:pos="993"/>
        </w:tabs>
        <w:spacing w:after="120" w:line="360" w:lineRule="exact"/>
        <w:ind w:firstLine="560"/>
        <w:contextualSpacing/>
        <w:jc w:val="both"/>
        <w:rPr>
          <w:rFonts w:ascii="Times New Roman" w:eastAsia="Times New Roman" w:hAnsi="Times New Roman"/>
          <w:sz w:val="28"/>
          <w:szCs w:val="28"/>
          <w:u w:color="FFFFFF"/>
        </w:rPr>
      </w:pPr>
      <w:r>
        <w:rPr>
          <w:rFonts w:ascii="Times New Roman" w:eastAsia="Times New Roman" w:hAnsi="Times New Roman"/>
          <w:sz w:val="28"/>
          <w:szCs w:val="28"/>
          <w:u w:color="FFFFFF"/>
        </w:rPr>
        <w:t xml:space="preserve">- Mạng lưới trung áp: </w:t>
      </w:r>
    </w:p>
    <w:p w:rsidR="007E63F6" w:rsidRDefault="007E63F6" w:rsidP="008B3317">
      <w:pPr>
        <w:tabs>
          <w:tab w:val="left" w:pos="993"/>
        </w:tabs>
        <w:spacing w:after="120" w:line="360" w:lineRule="exact"/>
        <w:ind w:firstLine="560"/>
        <w:contextualSpacing/>
        <w:jc w:val="both"/>
        <w:rPr>
          <w:rFonts w:ascii="Times New Roman" w:eastAsia="Times New Roman" w:hAnsi="Times New Roman"/>
          <w:sz w:val="28"/>
          <w:szCs w:val="28"/>
          <w:u w:color="FFFFFF"/>
        </w:rPr>
      </w:pPr>
      <w:r>
        <w:rPr>
          <w:rFonts w:ascii="Times New Roman" w:eastAsia="Times New Roman" w:hAnsi="Times New Roman"/>
          <w:sz w:val="28"/>
          <w:szCs w:val="28"/>
          <w:u w:color="FFFFFF"/>
        </w:rPr>
        <w:t xml:space="preserve">+ </w:t>
      </w:r>
      <w:r>
        <w:rPr>
          <w:rFonts w:ascii="Times New Roman" w:eastAsia="Times New Roman" w:hAnsi="Times New Roman"/>
          <w:sz w:val="28"/>
          <w:szCs w:val="28"/>
          <w:u w:color="FFFFFF"/>
          <w:lang w:val="sv-SE"/>
        </w:rPr>
        <w:t xml:space="preserve">Lưới 22kV cấp </w:t>
      </w:r>
      <w:r>
        <w:rPr>
          <w:rFonts w:ascii="Times New Roman" w:eastAsia="Times New Roman" w:hAnsi="Times New Roman"/>
          <w:sz w:val="28"/>
          <w:szCs w:val="28"/>
          <w:u w:color="FFFFFF"/>
        </w:rPr>
        <w:t>trong</w:t>
      </w:r>
      <w:r>
        <w:rPr>
          <w:rFonts w:ascii="Times New Roman" w:eastAsia="Times New Roman" w:hAnsi="Times New Roman"/>
          <w:sz w:val="28"/>
          <w:szCs w:val="28"/>
          <w:u w:color="FFFFFF"/>
          <w:lang w:val="sv-SE"/>
        </w:rPr>
        <w:t xml:space="preserve"> </w:t>
      </w:r>
      <w:r>
        <w:rPr>
          <w:rFonts w:ascii="Times New Roman" w:eastAsia="Times New Roman" w:hAnsi="Times New Roman"/>
          <w:sz w:val="28"/>
          <w:szCs w:val="28"/>
          <w:u w:color="FFFFFF"/>
        </w:rPr>
        <w:t>KCN</w:t>
      </w:r>
      <w:r>
        <w:rPr>
          <w:rFonts w:ascii="Times New Roman" w:eastAsia="Times New Roman" w:hAnsi="Times New Roman"/>
          <w:sz w:val="28"/>
          <w:szCs w:val="28"/>
          <w:u w:color="FFFFFF"/>
          <w:lang w:val="sv-SE"/>
        </w:rPr>
        <w:t xml:space="preserve"> được đi </w:t>
      </w:r>
      <w:r>
        <w:rPr>
          <w:rFonts w:ascii="Times New Roman" w:eastAsia="Times New Roman" w:hAnsi="Times New Roman"/>
          <w:sz w:val="28"/>
          <w:szCs w:val="28"/>
          <w:u w:color="FFFFFF"/>
        </w:rPr>
        <w:t>ngầm</w:t>
      </w:r>
      <w:r>
        <w:rPr>
          <w:rFonts w:ascii="Times New Roman" w:eastAsia="Times New Roman" w:hAnsi="Times New Roman"/>
          <w:sz w:val="28"/>
          <w:szCs w:val="28"/>
          <w:u w:color="FFFFFF"/>
          <w:lang w:val="sv-SE"/>
        </w:rPr>
        <w:t xml:space="preserve"> dọc theo vỉa hè giao thông</w:t>
      </w:r>
      <w:r>
        <w:rPr>
          <w:rFonts w:ascii="Times New Roman" w:eastAsia="Times New Roman" w:hAnsi="Times New Roman"/>
          <w:sz w:val="28"/>
          <w:szCs w:val="28"/>
          <w:u w:color="FFFFFF"/>
        </w:rPr>
        <w:t xml:space="preserve"> KCN</w:t>
      </w:r>
      <w:r>
        <w:rPr>
          <w:rFonts w:ascii="Times New Roman" w:eastAsia="Times New Roman" w:hAnsi="Times New Roman"/>
          <w:sz w:val="28"/>
          <w:szCs w:val="28"/>
          <w:u w:color="FFFFFF"/>
          <w:lang w:val="sv-SE"/>
        </w:rPr>
        <w:t>;</w:t>
      </w:r>
    </w:p>
    <w:p w:rsidR="007E63F6" w:rsidRDefault="007E63F6" w:rsidP="008B3317">
      <w:pPr>
        <w:tabs>
          <w:tab w:val="left" w:pos="0"/>
          <w:tab w:val="left" w:pos="709"/>
          <w:tab w:val="left" w:pos="1134"/>
        </w:tabs>
        <w:spacing w:after="120" w:line="360" w:lineRule="exact"/>
        <w:ind w:firstLine="560"/>
        <w:jc w:val="both"/>
        <w:rPr>
          <w:rFonts w:ascii="Times New Roman" w:hAnsi="Times New Roman"/>
          <w:color w:val="000000"/>
          <w:sz w:val="28"/>
          <w:szCs w:val="28"/>
          <w:u w:color="FFFFFF"/>
        </w:rPr>
      </w:pPr>
      <w:r>
        <w:rPr>
          <w:rFonts w:ascii="Times New Roman" w:hAnsi="Times New Roman"/>
          <w:color w:val="000000"/>
          <w:sz w:val="28"/>
          <w:szCs w:val="28"/>
          <w:u w:color="FFFFFF"/>
        </w:rPr>
        <w:t>+ Trạm biến áp hạ thế trong các lô đất công nghiệp sẽ được chủ đầu tư thứ cấp đầu tư tùy theo quy mô công trình.</w:t>
      </w:r>
    </w:p>
    <w:p w:rsidR="00DD4FFA" w:rsidRPr="008B3317" w:rsidRDefault="00DD4FFA" w:rsidP="008B3317">
      <w:pPr>
        <w:tabs>
          <w:tab w:val="left" w:pos="0"/>
          <w:tab w:val="left" w:pos="709"/>
          <w:tab w:val="left" w:pos="1134"/>
        </w:tabs>
        <w:spacing w:after="120" w:line="360" w:lineRule="exact"/>
        <w:ind w:firstLine="560"/>
        <w:jc w:val="both"/>
        <w:rPr>
          <w:rFonts w:ascii="Times New Roman" w:hAnsi="Times New Roman"/>
          <w:spacing w:val="-6"/>
          <w:sz w:val="28"/>
          <w:szCs w:val="28"/>
          <w:u w:color="FFFFFF"/>
          <w:lang w:val="vi-VN" w:eastAsia="vi-VN"/>
        </w:rPr>
      </w:pPr>
      <w:bookmarkStart w:id="15" w:name="_Hlk130982631"/>
      <w:r w:rsidRPr="008B3317">
        <w:rPr>
          <w:rFonts w:ascii="Times New Roman" w:hAnsi="Times New Roman"/>
          <w:spacing w:val="-6"/>
          <w:sz w:val="28"/>
          <w:szCs w:val="28"/>
          <w:u w:color="FFFFFF"/>
        </w:rPr>
        <w:t>- Hệ thống đường dây cấp điện trung thế, hạ thế nội bộ trong KCN được hạ ngầm.</w:t>
      </w:r>
    </w:p>
    <w:bookmarkEnd w:id="15"/>
    <w:p w:rsidR="007E63F6" w:rsidRPr="00C74621" w:rsidRDefault="007E63F6" w:rsidP="008B3317">
      <w:pPr>
        <w:tabs>
          <w:tab w:val="left" w:pos="993"/>
        </w:tabs>
        <w:spacing w:after="120" w:line="360" w:lineRule="exact"/>
        <w:ind w:firstLine="560"/>
        <w:jc w:val="both"/>
        <w:rPr>
          <w:rFonts w:ascii="Times New Roman" w:hAnsi="Times New Roman"/>
          <w:i/>
          <w:color w:val="000000"/>
          <w:sz w:val="28"/>
          <w:szCs w:val="28"/>
          <w:u w:color="FFFFFF"/>
          <w:lang w:val="vi-VN" w:eastAsia="vi-VN"/>
        </w:rPr>
      </w:pPr>
      <w:r>
        <w:rPr>
          <w:rFonts w:ascii="Times New Roman" w:hAnsi="Times New Roman"/>
          <w:i/>
          <w:color w:val="000000"/>
          <w:sz w:val="28"/>
          <w:szCs w:val="28"/>
          <w:u w:color="FFFFFF"/>
          <w:lang w:eastAsia="vi-VN"/>
        </w:rPr>
        <w:t xml:space="preserve">* </w:t>
      </w:r>
      <w:r>
        <w:rPr>
          <w:rFonts w:ascii="Times New Roman" w:hAnsi="Times New Roman"/>
          <w:i/>
          <w:color w:val="000000"/>
          <w:sz w:val="28"/>
          <w:szCs w:val="28"/>
          <w:u w:color="FFFFFF"/>
          <w:lang w:val="vi-VN" w:eastAsia="vi-VN"/>
        </w:rPr>
        <w:t>Giải pháp thông tin liên lạc:</w:t>
      </w:r>
      <w:r w:rsidR="00C74621">
        <w:rPr>
          <w:rFonts w:ascii="Times New Roman" w:hAnsi="Times New Roman"/>
          <w:i/>
          <w:color w:val="000000"/>
          <w:sz w:val="28"/>
          <w:szCs w:val="28"/>
          <w:u w:color="FFFFFF"/>
          <w:lang w:eastAsia="vi-VN"/>
        </w:rPr>
        <w:t xml:space="preserve"> </w:t>
      </w:r>
      <w:r>
        <w:rPr>
          <w:rFonts w:ascii="Times New Roman" w:hAnsi="Times New Roman"/>
          <w:color w:val="000000"/>
          <w:sz w:val="28"/>
          <w:szCs w:val="28"/>
          <w:u w:color="FFFFFF"/>
          <w:lang w:val="vi-VN" w:eastAsia="vi-VN"/>
        </w:rPr>
        <w:t>Đầu tư xây dựng một hệ thống viễn thông hoàn chỉnh, có khả năng kết nối đồng bộ với hệ thống bưu chính cơ sở và mạng viễn thông quốc gia bao gồm các nội dung sau: Hệ thống viễn thông là hệ thống ngầm, được ghép nối vào mạng viễn thông của khu vực</w:t>
      </w:r>
      <w:r>
        <w:rPr>
          <w:rFonts w:ascii="Times New Roman" w:hAnsi="Times New Roman"/>
          <w:color w:val="000000"/>
          <w:spacing w:val="-2"/>
          <w:sz w:val="28"/>
          <w:szCs w:val="28"/>
          <w:u w:color="FFFFFF"/>
          <w:lang w:val="vi-VN" w:eastAsia="vi-VN"/>
        </w:rPr>
        <w:t>.</w:t>
      </w:r>
      <w:bookmarkEnd w:id="9"/>
    </w:p>
    <w:bookmarkEnd w:id="10"/>
    <w:p w:rsidR="007E63F6" w:rsidRDefault="007E63F6" w:rsidP="008B3317">
      <w:pPr>
        <w:widowControl w:val="0"/>
        <w:spacing w:after="120" w:line="360" w:lineRule="exact"/>
        <w:ind w:firstLine="709"/>
        <w:jc w:val="both"/>
        <w:rPr>
          <w:rFonts w:ascii="Times New Roman" w:eastAsia="Times New Roman" w:hAnsi="Times New Roman"/>
          <w:b/>
          <w:sz w:val="28"/>
          <w:szCs w:val="28"/>
          <w:u w:color="FFFFFF"/>
          <w:lang w:val="nl-NL"/>
        </w:rPr>
      </w:pPr>
      <w:r>
        <w:rPr>
          <w:rFonts w:ascii="Times New Roman" w:eastAsia="Times New Roman" w:hAnsi="Times New Roman"/>
          <w:b/>
          <w:sz w:val="28"/>
          <w:szCs w:val="28"/>
          <w:u w:color="FFFFFF"/>
          <w:lang w:val="nl-NL"/>
        </w:rPr>
        <w:t>7. Những hạng mục chính ưu tiên đầu tư xây dựng.</w:t>
      </w:r>
    </w:p>
    <w:p w:rsidR="007E63F6" w:rsidRDefault="007E63F6" w:rsidP="008B3317">
      <w:pPr>
        <w:widowControl w:val="0"/>
        <w:spacing w:after="120" w:line="360" w:lineRule="exact"/>
        <w:ind w:firstLine="709"/>
        <w:jc w:val="both"/>
        <w:rPr>
          <w:rFonts w:ascii="Times New Roman" w:eastAsia="Times New Roman" w:hAnsi="Times New Roman"/>
          <w:sz w:val="28"/>
          <w:szCs w:val="28"/>
          <w:u w:color="FFFFFF"/>
          <w:lang w:val="nl-NL"/>
        </w:rPr>
      </w:pPr>
      <w:r>
        <w:rPr>
          <w:rFonts w:ascii="Times New Roman" w:eastAsia="Times New Roman" w:hAnsi="Times New Roman"/>
          <w:i/>
          <w:iCs/>
          <w:sz w:val="28"/>
          <w:szCs w:val="28"/>
          <w:u w:color="FFFFFF"/>
          <w:lang w:val="nl-NL"/>
        </w:rPr>
        <w:t>- Công trình:</w:t>
      </w:r>
      <w:r>
        <w:rPr>
          <w:rFonts w:ascii="Times New Roman" w:eastAsia="Times New Roman" w:hAnsi="Times New Roman"/>
          <w:sz w:val="28"/>
          <w:szCs w:val="28"/>
          <w:u w:color="FFFFFF"/>
          <w:lang w:val="nl-NL"/>
        </w:rPr>
        <w:t xml:space="preserve"> Khu hành chính-dịch vụ, nhà xưởng sản xuất;</w:t>
      </w:r>
    </w:p>
    <w:p w:rsidR="007E63F6" w:rsidRDefault="008B3317" w:rsidP="008B3317">
      <w:pPr>
        <w:widowControl w:val="0"/>
        <w:spacing w:after="120" w:line="360" w:lineRule="exact"/>
        <w:ind w:firstLine="709"/>
        <w:jc w:val="both"/>
        <w:rPr>
          <w:rFonts w:ascii="Times New Roman" w:eastAsia="Times New Roman" w:hAnsi="Times New Roman"/>
          <w:sz w:val="28"/>
          <w:szCs w:val="28"/>
          <w:u w:color="FFFFFF"/>
          <w:lang w:val="nl-NL"/>
        </w:rPr>
      </w:pPr>
      <w:r>
        <w:rPr>
          <w:b/>
          <w:noProof/>
          <w:sz w:val="28"/>
          <w:szCs w:val="28"/>
        </w:rPr>
        <mc:AlternateContent>
          <mc:Choice Requires="wps">
            <w:drawing>
              <wp:anchor distT="4294967295" distB="4294967295" distL="114300" distR="114300" simplePos="0" relativeHeight="251662848" behindDoc="0" locked="0" layoutInCell="1" allowOverlap="1" wp14:anchorId="2C8DFCC9" wp14:editId="5E277725">
                <wp:simplePos x="0" y="0"/>
                <wp:positionH relativeFrom="page">
                  <wp:align>center</wp:align>
                </wp:positionH>
                <wp:positionV relativeFrom="paragraph">
                  <wp:posOffset>521365</wp:posOffset>
                </wp:positionV>
                <wp:extent cx="1080135" cy="0"/>
                <wp:effectExtent l="0" t="0" r="24765" b="1905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358849" id="Line 9" o:spid="_x0000_s1026" style="position:absolute;z-index:25166284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41.05pt" to="85.0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">
                <o:lock v:ext="edit" shapetype="f"/>
                <w10:wrap anchorx="page"/>
              </v:line>
            </w:pict>
          </mc:Fallback>
        </mc:AlternateContent>
      </w:r>
      <w:r w:rsidR="007E63F6">
        <w:rPr>
          <w:rFonts w:ascii="Times New Roman" w:eastAsia="Times New Roman" w:hAnsi="Times New Roman"/>
          <w:i/>
          <w:iCs/>
          <w:sz w:val="28"/>
          <w:szCs w:val="28"/>
          <w:u w:color="FFFFFF"/>
          <w:lang w:val="nl-NL"/>
        </w:rPr>
        <w:t>- Hạ tầng kỹ thuật:</w:t>
      </w:r>
      <w:r w:rsidR="007E63F6">
        <w:rPr>
          <w:rFonts w:ascii="Times New Roman" w:eastAsia="Times New Roman" w:hAnsi="Times New Roman"/>
          <w:sz w:val="28"/>
          <w:szCs w:val="28"/>
          <w:u w:color="FFFFFF"/>
          <w:lang w:val="nl-NL"/>
        </w:rPr>
        <w:t xml:space="preserve"> Hệ thống giao thông, hệ thống cấp nước, thoát nước, cấp điện và khu xử lý nước thải.</w:t>
      </w:r>
    </w:p>
    <w:p w:rsidR="008B3317" w:rsidRDefault="008B3317" w:rsidP="008B3317">
      <w:pPr>
        <w:widowControl w:val="0"/>
        <w:spacing w:after="120" w:line="360" w:lineRule="exact"/>
        <w:ind w:firstLine="709"/>
        <w:jc w:val="both"/>
        <w:rPr>
          <w:rFonts w:ascii="Times New Roman" w:eastAsia="Times New Roman" w:hAnsi="Times New Roman"/>
          <w:sz w:val="28"/>
          <w:szCs w:val="28"/>
          <w:u w:color="FFFFFF"/>
          <w:lang w:val="nl-NL"/>
        </w:rPr>
      </w:pPr>
    </w:p>
    <w:p w:rsidR="001468DB" w:rsidRDefault="001468DB">
      <w:pPr>
        <w:jc w:val="center"/>
        <w:rPr>
          <w:rFonts w:ascii="Times New Roman" w:eastAsia="Times New Roman" w:hAnsi="Times New Roman"/>
          <w:sz w:val="28"/>
          <w:szCs w:val="28"/>
        </w:rPr>
      </w:pPr>
    </w:p>
    <w:sectPr w:rsidR="001468DB">
      <w:headerReference w:type="default" r:id="rId7"/>
      <w:pgSz w:w="11907" w:h="16840"/>
      <w:pgMar w:top="1134" w:right="1134" w:bottom="1134" w:left="1701" w:header="720"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56" w:rsidRDefault="00037656">
      <w:pPr>
        <w:spacing w:after="0" w:line="240" w:lineRule="auto"/>
      </w:pPr>
      <w:r>
        <w:separator/>
      </w:r>
    </w:p>
  </w:endnote>
  <w:endnote w:type="continuationSeparator" w:id="0">
    <w:p w:rsidR="00037656" w:rsidRDefault="0003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56" w:rsidRDefault="00037656">
      <w:pPr>
        <w:spacing w:after="0" w:line="240" w:lineRule="auto"/>
      </w:pPr>
      <w:r>
        <w:separator/>
      </w:r>
    </w:p>
  </w:footnote>
  <w:footnote w:type="continuationSeparator" w:id="0">
    <w:p w:rsidR="00037656" w:rsidRDefault="0003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F6" w:rsidRDefault="007E63F6">
    <w:pPr>
      <w:pStyle w:val="Header"/>
      <w:jc w:val="center"/>
      <w:rPr>
        <w:rFonts w:ascii="Times New Roman" w:hAnsi="Times New Roman"/>
        <w:sz w:val="26"/>
        <w:szCs w:val="26"/>
      </w:rPr>
    </w:pPr>
    <w:r>
      <w:rPr>
        <w:rFonts w:ascii="Times New Roman" w:hAnsi="Times New Roman"/>
        <w:sz w:val="26"/>
        <w:szCs w:val="26"/>
      </w:rPr>
      <w:fldChar w:fldCharType="begin"/>
    </w:r>
    <w:r>
      <w:rPr>
        <w:rFonts w:ascii="Times New Roman" w:hAnsi="Times New Roman"/>
        <w:sz w:val="26"/>
        <w:szCs w:val="26"/>
      </w:rPr>
      <w:instrText xml:space="preserve"> PAGE   \* MERGEFORMAT </w:instrText>
    </w:r>
    <w:r>
      <w:rPr>
        <w:rFonts w:ascii="Times New Roman" w:hAnsi="Times New Roman"/>
        <w:sz w:val="26"/>
        <w:szCs w:val="26"/>
      </w:rPr>
      <w:fldChar w:fldCharType="separate"/>
    </w:r>
    <w:r w:rsidR="00A46CD9" w:rsidRPr="00A46CD9">
      <w:rPr>
        <w:rFonts w:ascii="Times New Roman" w:hAnsi="Times New Roman"/>
        <w:noProof/>
        <w:sz w:val="26"/>
        <w:szCs w:val="26"/>
        <w:lang w:val="vi-VN" w:eastAsia="vi-VN"/>
      </w:rPr>
      <w:t>5</w:t>
    </w:r>
    <w:r>
      <w:rPr>
        <w:rFonts w:ascii="Times New Roman" w:hAnsi="Times New Roman"/>
        <w:sz w:val="26"/>
        <w:szCs w:val="26"/>
        <w:lang w:val="vi-VN" w:eastAsia="vi-VN"/>
      </w:rPr>
      <w:fldChar w:fldCharType="end"/>
    </w:r>
  </w:p>
  <w:p w:rsidR="007E63F6" w:rsidRDefault="007E6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227F5"/>
    <w:multiLevelType w:val="multilevel"/>
    <w:tmpl w:val="480227F5"/>
    <w:lvl w:ilvl="0">
      <w:numFmt w:val="bullet"/>
      <w:pStyle w:val="Kug"/>
      <w:lvlText w:val="-"/>
      <w:lvlJc w:val="left"/>
      <w:pPr>
        <w:ind w:left="1066" w:hanging="360"/>
      </w:pPr>
      <w:rPr>
        <w:rFonts w:ascii="Times New Roman" w:eastAsia="Times New Roman" w:hAnsi="Times New Roman" w:cs="Times New Roman" w:hint="default"/>
      </w:rPr>
    </w:lvl>
    <w:lvl w:ilvl="1">
      <w:start w:val="1"/>
      <w:numFmt w:val="bullet"/>
      <w:lvlText w:val=""/>
      <w:lvlJc w:val="left"/>
      <w:pPr>
        <w:ind w:left="1786" w:hanging="360"/>
      </w:pPr>
      <w:rPr>
        <w:rFonts w:ascii="Symbol" w:hAnsi="Symbol" w:hint="default"/>
        <w:sz w:val="24"/>
      </w:rPr>
    </w:lvl>
    <w:lvl w:ilvl="2">
      <w:start w:val="1"/>
      <w:numFmt w:val="bullet"/>
      <w:lvlText w:val=""/>
      <w:lvlJc w:val="left"/>
      <w:pPr>
        <w:ind w:left="2506" w:hanging="360"/>
      </w:pPr>
      <w:rPr>
        <w:rFonts w:ascii="Wingdings" w:hAnsi="Wingdings" w:hint="default"/>
      </w:rPr>
    </w:lvl>
    <w:lvl w:ilvl="3">
      <w:start w:val="1"/>
      <w:numFmt w:val="bullet"/>
      <w:lvlText w:val=""/>
      <w:lvlJc w:val="left"/>
      <w:pPr>
        <w:ind w:left="3226" w:hanging="360"/>
      </w:pPr>
      <w:rPr>
        <w:rFonts w:ascii="Symbol" w:hAnsi="Symbol" w:hint="default"/>
      </w:rPr>
    </w:lvl>
    <w:lvl w:ilvl="4">
      <w:start w:val="1"/>
      <w:numFmt w:val="bullet"/>
      <w:lvlText w:val="o"/>
      <w:lvlJc w:val="left"/>
      <w:pPr>
        <w:ind w:left="3946" w:hanging="360"/>
      </w:pPr>
      <w:rPr>
        <w:rFonts w:ascii="Courier New" w:hAnsi="Courier New" w:cs="Courier New" w:hint="default"/>
      </w:rPr>
    </w:lvl>
    <w:lvl w:ilvl="5">
      <w:start w:val="1"/>
      <w:numFmt w:val="bullet"/>
      <w:lvlText w:val=""/>
      <w:lvlJc w:val="left"/>
      <w:pPr>
        <w:ind w:left="4666" w:hanging="360"/>
      </w:pPr>
      <w:rPr>
        <w:rFonts w:ascii="Wingdings" w:hAnsi="Wingdings" w:hint="default"/>
      </w:rPr>
    </w:lvl>
    <w:lvl w:ilvl="6">
      <w:start w:val="1"/>
      <w:numFmt w:val="bullet"/>
      <w:lvlText w:val=""/>
      <w:lvlJc w:val="left"/>
      <w:pPr>
        <w:ind w:left="5386" w:hanging="360"/>
      </w:pPr>
      <w:rPr>
        <w:rFonts w:ascii="Symbol" w:hAnsi="Symbol" w:hint="default"/>
      </w:rPr>
    </w:lvl>
    <w:lvl w:ilvl="7">
      <w:start w:val="1"/>
      <w:numFmt w:val="bullet"/>
      <w:lvlText w:val="o"/>
      <w:lvlJc w:val="left"/>
      <w:pPr>
        <w:ind w:left="6106" w:hanging="360"/>
      </w:pPr>
      <w:rPr>
        <w:rFonts w:ascii="Courier New" w:hAnsi="Courier New" w:cs="Courier New" w:hint="default"/>
      </w:rPr>
    </w:lvl>
    <w:lvl w:ilvl="8">
      <w:start w:val="1"/>
      <w:numFmt w:val="bullet"/>
      <w:lvlText w:val=""/>
      <w:lvlJc w:val="left"/>
      <w:pPr>
        <w:ind w:left="6826" w:hanging="360"/>
      </w:pPr>
      <w:rPr>
        <w:rFonts w:ascii="Wingdings" w:hAnsi="Wingdings" w:hint="default"/>
      </w:rPr>
    </w:lvl>
  </w:abstractNum>
  <w:abstractNum w:abstractNumId="1">
    <w:nsid w:val="5AFA01D2"/>
    <w:multiLevelType w:val="multilevel"/>
    <w:tmpl w:val="5AFA01D2"/>
    <w:lvl w:ilvl="0">
      <w:numFmt w:val="decimal"/>
      <w:pStyle w:val="BodyTextInden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DD6E23"/>
    <w:multiLevelType w:val="multilevel"/>
    <w:tmpl w:val="6EDD6E23"/>
    <w:lvl w:ilvl="0">
      <w:numFmt w:val="bullet"/>
      <w:pStyle w:val="Gu"/>
      <w:lvlText w:val="-"/>
      <w:lvlJc w:val="left"/>
      <w:pPr>
        <w:ind w:left="1080" w:hanging="360"/>
      </w:pPr>
      <w:rPr>
        <w:rFonts w:ascii="Times New Roman" w:eastAsia="Calibri"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705538AC"/>
    <w:multiLevelType w:val="multilevel"/>
    <w:tmpl w:val="705538AC"/>
    <w:lvl w:ilvl="0">
      <w:numFmt w:val="bullet"/>
      <w:pStyle w:val="GDD"/>
      <w:lvlText w:val="-"/>
      <w:lvlJc w:val="left"/>
      <w:pPr>
        <w:tabs>
          <w:tab w:val="num" w:pos="1123"/>
        </w:tabs>
        <w:ind w:left="131" w:firstLine="709"/>
      </w:pPr>
      <w:rPr>
        <w:rFonts w:ascii="Times New Roman" w:eastAsia="Times New Roman" w:hAnsi="Times New Roman" w:cs="Times New Roman" w:hint="default"/>
      </w:rPr>
    </w:lvl>
    <w:lvl w:ilvl="1">
      <w:start w:val="1"/>
      <w:numFmt w:val="bullet"/>
      <w:lvlText w:val="o"/>
      <w:lvlJc w:val="left"/>
      <w:pPr>
        <w:tabs>
          <w:tab w:val="num" w:pos="1778"/>
        </w:tabs>
        <w:ind w:left="1778" w:hanging="360"/>
      </w:pPr>
      <w:rPr>
        <w:rFonts w:ascii="Courier New" w:hAnsi="Courier New" w:hint="default"/>
      </w:rPr>
    </w:lvl>
    <w:lvl w:ilvl="2">
      <w:start w:val="1"/>
      <w:numFmt w:val="bullet"/>
      <w:lvlText w:val=""/>
      <w:lvlJc w:val="left"/>
      <w:pPr>
        <w:tabs>
          <w:tab w:val="num" w:pos="2498"/>
        </w:tabs>
        <w:ind w:left="2498" w:hanging="360"/>
      </w:pPr>
      <w:rPr>
        <w:rFonts w:ascii="Wingdings" w:hAnsi="Wingdings" w:hint="default"/>
      </w:rPr>
    </w:lvl>
    <w:lvl w:ilvl="3">
      <w:start w:val="1"/>
      <w:numFmt w:val="bullet"/>
      <w:lvlText w:val=""/>
      <w:lvlJc w:val="left"/>
      <w:pPr>
        <w:tabs>
          <w:tab w:val="num" w:pos="3218"/>
        </w:tabs>
        <w:ind w:left="3218" w:hanging="360"/>
      </w:pPr>
      <w:rPr>
        <w:rFonts w:ascii="Symbol" w:hAnsi="Symbol" w:hint="default"/>
      </w:rPr>
    </w:lvl>
    <w:lvl w:ilvl="4">
      <w:start w:val="1"/>
      <w:numFmt w:val="bullet"/>
      <w:lvlText w:val="o"/>
      <w:lvlJc w:val="left"/>
      <w:pPr>
        <w:tabs>
          <w:tab w:val="num" w:pos="3938"/>
        </w:tabs>
        <w:ind w:left="3938" w:hanging="360"/>
      </w:pPr>
      <w:rPr>
        <w:rFonts w:ascii="Courier New" w:hAnsi="Courier New" w:hint="default"/>
      </w:rPr>
    </w:lvl>
    <w:lvl w:ilvl="5">
      <w:start w:val="1"/>
      <w:numFmt w:val="bullet"/>
      <w:lvlText w:val=""/>
      <w:lvlJc w:val="left"/>
      <w:pPr>
        <w:tabs>
          <w:tab w:val="num" w:pos="4658"/>
        </w:tabs>
        <w:ind w:left="4658" w:hanging="360"/>
      </w:pPr>
      <w:rPr>
        <w:rFonts w:ascii="Wingdings" w:hAnsi="Wingdings" w:hint="default"/>
      </w:rPr>
    </w:lvl>
    <w:lvl w:ilvl="6">
      <w:start w:val="1"/>
      <w:numFmt w:val="bullet"/>
      <w:lvlText w:val=""/>
      <w:lvlJc w:val="left"/>
      <w:pPr>
        <w:tabs>
          <w:tab w:val="num" w:pos="5378"/>
        </w:tabs>
        <w:ind w:left="5378" w:hanging="360"/>
      </w:pPr>
      <w:rPr>
        <w:rFonts w:ascii="Symbol" w:hAnsi="Symbol" w:hint="default"/>
      </w:rPr>
    </w:lvl>
    <w:lvl w:ilvl="7">
      <w:start w:val="1"/>
      <w:numFmt w:val="bullet"/>
      <w:lvlText w:val="o"/>
      <w:lvlJc w:val="left"/>
      <w:pPr>
        <w:tabs>
          <w:tab w:val="num" w:pos="6098"/>
        </w:tabs>
        <w:ind w:left="6098" w:hanging="360"/>
      </w:pPr>
      <w:rPr>
        <w:rFonts w:ascii="Courier New" w:hAnsi="Courier New" w:hint="default"/>
      </w:rPr>
    </w:lvl>
    <w:lvl w:ilvl="8">
      <w:start w:val="1"/>
      <w:numFmt w:val="bullet"/>
      <w:lvlText w:val=""/>
      <w:lvlJc w:val="left"/>
      <w:pPr>
        <w:tabs>
          <w:tab w:val="num" w:pos="6818"/>
        </w:tabs>
        <w:ind w:left="681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F3"/>
    <w:rsid w:val="00000296"/>
    <w:rsid w:val="00000A20"/>
    <w:rsid w:val="000010B1"/>
    <w:rsid w:val="00001514"/>
    <w:rsid w:val="000045E9"/>
    <w:rsid w:val="000058CA"/>
    <w:rsid w:val="00006882"/>
    <w:rsid w:val="00007A9F"/>
    <w:rsid w:val="00007BE7"/>
    <w:rsid w:val="00007E6B"/>
    <w:rsid w:val="00010AD8"/>
    <w:rsid w:val="00010B1F"/>
    <w:rsid w:val="00010B32"/>
    <w:rsid w:val="000148D1"/>
    <w:rsid w:val="00017884"/>
    <w:rsid w:val="00021B59"/>
    <w:rsid w:val="00026135"/>
    <w:rsid w:val="000264CC"/>
    <w:rsid w:val="00027BA6"/>
    <w:rsid w:val="00031AA2"/>
    <w:rsid w:val="00032089"/>
    <w:rsid w:val="0003255E"/>
    <w:rsid w:val="00033460"/>
    <w:rsid w:val="00034D1B"/>
    <w:rsid w:val="00035867"/>
    <w:rsid w:val="00037135"/>
    <w:rsid w:val="00037656"/>
    <w:rsid w:val="000377E7"/>
    <w:rsid w:val="00040291"/>
    <w:rsid w:val="00040AA2"/>
    <w:rsid w:val="00041FEA"/>
    <w:rsid w:val="000434DC"/>
    <w:rsid w:val="00044967"/>
    <w:rsid w:val="000453A3"/>
    <w:rsid w:val="0005009C"/>
    <w:rsid w:val="0005124B"/>
    <w:rsid w:val="00051567"/>
    <w:rsid w:val="0005221E"/>
    <w:rsid w:val="000523DE"/>
    <w:rsid w:val="00052679"/>
    <w:rsid w:val="000531A4"/>
    <w:rsid w:val="00055729"/>
    <w:rsid w:val="00055FC6"/>
    <w:rsid w:val="000600A9"/>
    <w:rsid w:val="00060E8E"/>
    <w:rsid w:val="00061067"/>
    <w:rsid w:val="000617B1"/>
    <w:rsid w:val="00063A89"/>
    <w:rsid w:val="00066C1C"/>
    <w:rsid w:val="00067982"/>
    <w:rsid w:val="00070368"/>
    <w:rsid w:val="000715BA"/>
    <w:rsid w:val="0007228A"/>
    <w:rsid w:val="00074758"/>
    <w:rsid w:val="00075B90"/>
    <w:rsid w:val="00075F53"/>
    <w:rsid w:val="000775A6"/>
    <w:rsid w:val="0008119E"/>
    <w:rsid w:val="00082886"/>
    <w:rsid w:val="00083046"/>
    <w:rsid w:val="000840ED"/>
    <w:rsid w:val="00086A6B"/>
    <w:rsid w:val="000878F3"/>
    <w:rsid w:val="000879C5"/>
    <w:rsid w:val="00091049"/>
    <w:rsid w:val="000924C4"/>
    <w:rsid w:val="000945BE"/>
    <w:rsid w:val="000957B0"/>
    <w:rsid w:val="000964D0"/>
    <w:rsid w:val="000964F8"/>
    <w:rsid w:val="000A3333"/>
    <w:rsid w:val="000A37F4"/>
    <w:rsid w:val="000A385E"/>
    <w:rsid w:val="000A419F"/>
    <w:rsid w:val="000A448F"/>
    <w:rsid w:val="000A48C8"/>
    <w:rsid w:val="000A677C"/>
    <w:rsid w:val="000B0E1E"/>
    <w:rsid w:val="000B18ED"/>
    <w:rsid w:val="000B2349"/>
    <w:rsid w:val="000B431D"/>
    <w:rsid w:val="000B51FD"/>
    <w:rsid w:val="000B781D"/>
    <w:rsid w:val="000C0A89"/>
    <w:rsid w:val="000C2831"/>
    <w:rsid w:val="000C31DD"/>
    <w:rsid w:val="000C3E83"/>
    <w:rsid w:val="000C6491"/>
    <w:rsid w:val="000C6BAA"/>
    <w:rsid w:val="000C74F9"/>
    <w:rsid w:val="000D0735"/>
    <w:rsid w:val="000D1622"/>
    <w:rsid w:val="000D34DB"/>
    <w:rsid w:val="000D5B80"/>
    <w:rsid w:val="000D66C1"/>
    <w:rsid w:val="000E1D40"/>
    <w:rsid w:val="000E2A10"/>
    <w:rsid w:val="000E33FE"/>
    <w:rsid w:val="000E36F8"/>
    <w:rsid w:val="000E452A"/>
    <w:rsid w:val="000E480F"/>
    <w:rsid w:val="000E64D3"/>
    <w:rsid w:val="000E78F4"/>
    <w:rsid w:val="000F19B7"/>
    <w:rsid w:val="000F1F6E"/>
    <w:rsid w:val="000F258C"/>
    <w:rsid w:val="000F25EE"/>
    <w:rsid w:val="000F2DC9"/>
    <w:rsid w:val="000F33EF"/>
    <w:rsid w:val="000F3AFB"/>
    <w:rsid w:val="00100018"/>
    <w:rsid w:val="001007BE"/>
    <w:rsid w:val="00102110"/>
    <w:rsid w:val="001034D8"/>
    <w:rsid w:val="00104C82"/>
    <w:rsid w:val="00105140"/>
    <w:rsid w:val="00105518"/>
    <w:rsid w:val="00106F85"/>
    <w:rsid w:val="00107585"/>
    <w:rsid w:val="00107B76"/>
    <w:rsid w:val="001103C1"/>
    <w:rsid w:val="00110EBD"/>
    <w:rsid w:val="00111E3A"/>
    <w:rsid w:val="001159BB"/>
    <w:rsid w:val="00115D1D"/>
    <w:rsid w:val="00116F76"/>
    <w:rsid w:val="00117EDB"/>
    <w:rsid w:val="00121356"/>
    <w:rsid w:val="0012152E"/>
    <w:rsid w:val="0012292C"/>
    <w:rsid w:val="001236A0"/>
    <w:rsid w:val="0012414C"/>
    <w:rsid w:val="00124A65"/>
    <w:rsid w:val="00124DFD"/>
    <w:rsid w:val="0012700C"/>
    <w:rsid w:val="00130995"/>
    <w:rsid w:val="0013186F"/>
    <w:rsid w:val="00132763"/>
    <w:rsid w:val="00132CA4"/>
    <w:rsid w:val="00134390"/>
    <w:rsid w:val="0013468D"/>
    <w:rsid w:val="00134BB9"/>
    <w:rsid w:val="00135EEF"/>
    <w:rsid w:val="00136986"/>
    <w:rsid w:val="00136FA9"/>
    <w:rsid w:val="001374E0"/>
    <w:rsid w:val="00144688"/>
    <w:rsid w:val="001453C8"/>
    <w:rsid w:val="001454A9"/>
    <w:rsid w:val="001468DB"/>
    <w:rsid w:val="00147C00"/>
    <w:rsid w:val="001503AC"/>
    <w:rsid w:val="001504EA"/>
    <w:rsid w:val="0015107F"/>
    <w:rsid w:val="001516F5"/>
    <w:rsid w:val="001529D1"/>
    <w:rsid w:val="00152A3E"/>
    <w:rsid w:val="00152BF0"/>
    <w:rsid w:val="00152DC2"/>
    <w:rsid w:val="00153480"/>
    <w:rsid w:val="00153709"/>
    <w:rsid w:val="00154328"/>
    <w:rsid w:val="001545FF"/>
    <w:rsid w:val="00155D13"/>
    <w:rsid w:val="00156162"/>
    <w:rsid w:val="001608A3"/>
    <w:rsid w:val="00160F23"/>
    <w:rsid w:val="00161508"/>
    <w:rsid w:val="00161AFA"/>
    <w:rsid w:val="00164840"/>
    <w:rsid w:val="0016649F"/>
    <w:rsid w:val="001666DF"/>
    <w:rsid w:val="0017151F"/>
    <w:rsid w:val="00171B71"/>
    <w:rsid w:val="0017362E"/>
    <w:rsid w:val="00175EA2"/>
    <w:rsid w:val="001802A8"/>
    <w:rsid w:val="00180EED"/>
    <w:rsid w:val="00182299"/>
    <w:rsid w:val="00187CAD"/>
    <w:rsid w:val="0019061D"/>
    <w:rsid w:val="00191228"/>
    <w:rsid w:val="00191EB7"/>
    <w:rsid w:val="00197D76"/>
    <w:rsid w:val="001A12A0"/>
    <w:rsid w:val="001A191D"/>
    <w:rsid w:val="001A3694"/>
    <w:rsid w:val="001A3A66"/>
    <w:rsid w:val="001A43E9"/>
    <w:rsid w:val="001A7529"/>
    <w:rsid w:val="001A7F36"/>
    <w:rsid w:val="001B0DF5"/>
    <w:rsid w:val="001B1037"/>
    <w:rsid w:val="001B1162"/>
    <w:rsid w:val="001B1F0E"/>
    <w:rsid w:val="001B35D0"/>
    <w:rsid w:val="001B38FB"/>
    <w:rsid w:val="001C0125"/>
    <w:rsid w:val="001C069A"/>
    <w:rsid w:val="001C0FF9"/>
    <w:rsid w:val="001C1366"/>
    <w:rsid w:val="001C1B3B"/>
    <w:rsid w:val="001C30D9"/>
    <w:rsid w:val="001C3624"/>
    <w:rsid w:val="001C38F3"/>
    <w:rsid w:val="001C3957"/>
    <w:rsid w:val="001C40FD"/>
    <w:rsid w:val="001C4972"/>
    <w:rsid w:val="001C4F95"/>
    <w:rsid w:val="001C78CD"/>
    <w:rsid w:val="001C7BC9"/>
    <w:rsid w:val="001D1B25"/>
    <w:rsid w:val="001D49AA"/>
    <w:rsid w:val="001E09EB"/>
    <w:rsid w:val="001E0F02"/>
    <w:rsid w:val="001E2CD3"/>
    <w:rsid w:val="001E3BEE"/>
    <w:rsid w:val="001E47B0"/>
    <w:rsid w:val="001E6D29"/>
    <w:rsid w:val="001E7C4D"/>
    <w:rsid w:val="001F2014"/>
    <w:rsid w:val="001F2F01"/>
    <w:rsid w:val="001F31C4"/>
    <w:rsid w:val="001F3622"/>
    <w:rsid w:val="001F4191"/>
    <w:rsid w:val="001F4F44"/>
    <w:rsid w:val="001F519C"/>
    <w:rsid w:val="001F664E"/>
    <w:rsid w:val="00200383"/>
    <w:rsid w:val="002004B6"/>
    <w:rsid w:val="00200E2D"/>
    <w:rsid w:val="002027FA"/>
    <w:rsid w:val="00202935"/>
    <w:rsid w:val="00203348"/>
    <w:rsid w:val="00210D4B"/>
    <w:rsid w:val="0021263C"/>
    <w:rsid w:val="00213134"/>
    <w:rsid w:val="0021334C"/>
    <w:rsid w:val="00214343"/>
    <w:rsid w:val="00214903"/>
    <w:rsid w:val="00214A63"/>
    <w:rsid w:val="0021520B"/>
    <w:rsid w:val="002222D6"/>
    <w:rsid w:val="002239E4"/>
    <w:rsid w:val="00223D03"/>
    <w:rsid w:val="0022450F"/>
    <w:rsid w:val="0022458E"/>
    <w:rsid w:val="002301F0"/>
    <w:rsid w:val="0023289D"/>
    <w:rsid w:val="002330FE"/>
    <w:rsid w:val="002333D0"/>
    <w:rsid w:val="00234F43"/>
    <w:rsid w:val="00235BE4"/>
    <w:rsid w:val="0023638C"/>
    <w:rsid w:val="002369CF"/>
    <w:rsid w:val="00236EBF"/>
    <w:rsid w:val="0024023B"/>
    <w:rsid w:val="002409AD"/>
    <w:rsid w:val="00241504"/>
    <w:rsid w:val="002415AE"/>
    <w:rsid w:val="00242068"/>
    <w:rsid w:val="00245E0D"/>
    <w:rsid w:val="00247639"/>
    <w:rsid w:val="0025006E"/>
    <w:rsid w:val="002505D8"/>
    <w:rsid w:val="00251459"/>
    <w:rsid w:val="00253EBA"/>
    <w:rsid w:val="002547FB"/>
    <w:rsid w:val="00255D20"/>
    <w:rsid w:val="00255D26"/>
    <w:rsid w:val="00255E1E"/>
    <w:rsid w:val="0026000D"/>
    <w:rsid w:val="00260FA2"/>
    <w:rsid w:val="0026183B"/>
    <w:rsid w:val="0026356A"/>
    <w:rsid w:val="002635DF"/>
    <w:rsid w:val="00266A03"/>
    <w:rsid w:val="002745C8"/>
    <w:rsid w:val="002750B7"/>
    <w:rsid w:val="002750ED"/>
    <w:rsid w:val="0027513D"/>
    <w:rsid w:val="002769D5"/>
    <w:rsid w:val="00276F70"/>
    <w:rsid w:val="0028729A"/>
    <w:rsid w:val="002927A0"/>
    <w:rsid w:val="002942B8"/>
    <w:rsid w:val="00296012"/>
    <w:rsid w:val="00296807"/>
    <w:rsid w:val="002A058B"/>
    <w:rsid w:val="002A2D3D"/>
    <w:rsid w:val="002A4F29"/>
    <w:rsid w:val="002A67FB"/>
    <w:rsid w:val="002A794B"/>
    <w:rsid w:val="002A7CD7"/>
    <w:rsid w:val="002B2784"/>
    <w:rsid w:val="002B420C"/>
    <w:rsid w:val="002B5F12"/>
    <w:rsid w:val="002B725C"/>
    <w:rsid w:val="002C3143"/>
    <w:rsid w:val="002C7082"/>
    <w:rsid w:val="002D0456"/>
    <w:rsid w:val="002D2A8D"/>
    <w:rsid w:val="002D2D31"/>
    <w:rsid w:val="002D3104"/>
    <w:rsid w:val="002D3EFD"/>
    <w:rsid w:val="002D428A"/>
    <w:rsid w:val="002D44C3"/>
    <w:rsid w:val="002D54D0"/>
    <w:rsid w:val="002E0144"/>
    <w:rsid w:val="002E0CD3"/>
    <w:rsid w:val="002E1AA2"/>
    <w:rsid w:val="002E1D1F"/>
    <w:rsid w:val="002E3FBF"/>
    <w:rsid w:val="002E51AC"/>
    <w:rsid w:val="002E554E"/>
    <w:rsid w:val="002E6076"/>
    <w:rsid w:val="002E769E"/>
    <w:rsid w:val="002F0646"/>
    <w:rsid w:val="002F076F"/>
    <w:rsid w:val="002F13C0"/>
    <w:rsid w:val="002F39E1"/>
    <w:rsid w:val="002F545C"/>
    <w:rsid w:val="002F5C46"/>
    <w:rsid w:val="002F5F8C"/>
    <w:rsid w:val="002F762C"/>
    <w:rsid w:val="00300F1E"/>
    <w:rsid w:val="0030117C"/>
    <w:rsid w:val="003015FC"/>
    <w:rsid w:val="003058BD"/>
    <w:rsid w:val="00310A1B"/>
    <w:rsid w:val="0031349E"/>
    <w:rsid w:val="00313F6B"/>
    <w:rsid w:val="0031416C"/>
    <w:rsid w:val="00314EA7"/>
    <w:rsid w:val="00316218"/>
    <w:rsid w:val="00316449"/>
    <w:rsid w:val="003176AC"/>
    <w:rsid w:val="00317EF7"/>
    <w:rsid w:val="00317FC4"/>
    <w:rsid w:val="00321553"/>
    <w:rsid w:val="0032282C"/>
    <w:rsid w:val="003234BE"/>
    <w:rsid w:val="00323704"/>
    <w:rsid w:val="00323E8D"/>
    <w:rsid w:val="00323FEB"/>
    <w:rsid w:val="00324400"/>
    <w:rsid w:val="003245A2"/>
    <w:rsid w:val="003251E7"/>
    <w:rsid w:val="003258AF"/>
    <w:rsid w:val="00325950"/>
    <w:rsid w:val="0033093B"/>
    <w:rsid w:val="00330C4F"/>
    <w:rsid w:val="00332579"/>
    <w:rsid w:val="0033429C"/>
    <w:rsid w:val="00334758"/>
    <w:rsid w:val="00336839"/>
    <w:rsid w:val="00341BAA"/>
    <w:rsid w:val="0034449A"/>
    <w:rsid w:val="00345A39"/>
    <w:rsid w:val="00345EA6"/>
    <w:rsid w:val="00346629"/>
    <w:rsid w:val="00347153"/>
    <w:rsid w:val="00347AC3"/>
    <w:rsid w:val="003542CE"/>
    <w:rsid w:val="00356F3A"/>
    <w:rsid w:val="00362BDE"/>
    <w:rsid w:val="00362DBA"/>
    <w:rsid w:val="00364895"/>
    <w:rsid w:val="00373BC7"/>
    <w:rsid w:val="00373C6C"/>
    <w:rsid w:val="00375A15"/>
    <w:rsid w:val="003810AE"/>
    <w:rsid w:val="003832D9"/>
    <w:rsid w:val="00383EE6"/>
    <w:rsid w:val="00384852"/>
    <w:rsid w:val="003915EE"/>
    <w:rsid w:val="0039175E"/>
    <w:rsid w:val="00391EFE"/>
    <w:rsid w:val="00393134"/>
    <w:rsid w:val="00394C72"/>
    <w:rsid w:val="00395BC0"/>
    <w:rsid w:val="003A5BE8"/>
    <w:rsid w:val="003A5ED5"/>
    <w:rsid w:val="003A646E"/>
    <w:rsid w:val="003A7AA5"/>
    <w:rsid w:val="003B0998"/>
    <w:rsid w:val="003B27CB"/>
    <w:rsid w:val="003B3BD4"/>
    <w:rsid w:val="003B4524"/>
    <w:rsid w:val="003B473A"/>
    <w:rsid w:val="003B632F"/>
    <w:rsid w:val="003B6DB1"/>
    <w:rsid w:val="003C04C2"/>
    <w:rsid w:val="003C2039"/>
    <w:rsid w:val="003C2E3E"/>
    <w:rsid w:val="003C4414"/>
    <w:rsid w:val="003C55AF"/>
    <w:rsid w:val="003C6EA1"/>
    <w:rsid w:val="003C77FF"/>
    <w:rsid w:val="003C7CE1"/>
    <w:rsid w:val="003C7E5B"/>
    <w:rsid w:val="003D1E41"/>
    <w:rsid w:val="003D2B9B"/>
    <w:rsid w:val="003D2C50"/>
    <w:rsid w:val="003D42CC"/>
    <w:rsid w:val="003D5524"/>
    <w:rsid w:val="003E0BA9"/>
    <w:rsid w:val="003E3605"/>
    <w:rsid w:val="003E6F38"/>
    <w:rsid w:val="003E76B8"/>
    <w:rsid w:val="003E7A37"/>
    <w:rsid w:val="003F1791"/>
    <w:rsid w:val="003F24BF"/>
    <w:rsid w:val="003F458F"/>
    <w:rsid w:val="003F4B11"/>
    <w:rsid w:val="003F53B5"/>
    <w:rsid w:val="003F5CD2"/>
    <w:rsid w:val="003F7CCD"/>
    <w:rsid w:val="00401035"/>
    <w:rsid w:val="004028AC"/>
    <w:rsid w:val="00403C30"/>
    <w:rsid w:val="00403F6C"/>
    <w:rsid w:val="004048F7"/>
    <w:rsid w:val="00406153"/>
    <w:rsid w:val="0040795A"/>
    <w:rsid w:val="00410A57"/>
    <w:rsid w:val="004110A3"/>
    <w:rsid w:val="00411B61"/>
    <w:rsid w:val="00412D2E"/>
    <w:rsid w:val="00412E94"/>
    <w:rsid w:val="0041359F"/>
    <w:rsid w:val="004138F5"/>
    <w:rsid w:val="004159DD"/>
    <w:rsid w:val="00415C61"/>
    <w:rsid w:val="00416FB0"/>
    <w:rsid w:val="00417AD5"/>
    <w:rsid w:val="00417DE3"/>
    <w:rsid w:val="0042046E"/>
    <w:rsid w:val="00420927"/>
    <w:rsid w:val="00422BDB"/>
    <w:rsid w:val="0042426C"/>
    <w:rsid w:val="0042507B"/>
    <w:rsid w:val="00425728"/>
    <w:rsid w:val="00426352"/>
    <w:rsid w:val="00427F10"/>
    <w:rsid w:val="004342E9"/>
    <w:rsid w:val="00435750"/>
    <w:rsid w:val="004368F8"/>
    <w:rsid w:val="00436BD2"/>
    <w:rsid w:val="0044030B"/>
    <w:rsid w:val="0044309C"/>
    <w:rsid w:val="00443E56"/>
    <w:rsid w:val="00444354"/>
    <w:rsid w:val="004460C6"/>
    <w:rsid w:val="004466CF"/>
    <w:rsid w:val="00446F97"/>
    <w:rsid w:val="00446FE0"/>
    <w:rsid w:val="004472C9"/>
    <w:rsid w:val="0045013A"/>
    <w:rsid w:val="0045463B"/>
    <w:rsid w:val="004546C7"/>
    <w:rsid w:val="004575EA"/>
    <w:rsid w:val="0046056F"/>
    <w:rsid w:val="004613B9"/>
    <w:rsid w:val="00461871"/>
    <w:rsid w:val="00463F79"/>
    <w:rsid w:val="00463FFF"/>
    <w:rsid w:val="00464318"/>
    <w:rsid w:val="00465EB0"/>
    <w:rsid w:val="00466334"/>
    <w:rsid w:val="0046646A"/>
    <w:rsid w:val="004708DA"/>
    <w:rsid w:val="00473C7B"/>
    <w:rsid w:val="00474002"/>
    <w:rsid w:val="00474501"/>
    <w:rsid w:val="00474916"/>
    <w:rsid w:val="00476004"/>
    <w:rsid w:val="00477187"/>
    <w:rsid w:val="00477835"/>
    <w:rsid w:val="004808BA"/>
    <w:rsid w:val="004811FF"/>
    <w:rsid w:val="00481233"/>
    <w:rsid w:val="00482A53"/>
    <w:rsid w:val="00482E38"/>
    <w:rsid w:val="00482E97"/>
    <w:rsid w:val="00483D05"/>
    <w:rsid w:val="00484101"/>
    <w:rsid w:val="00484924"/>
    <w:rsid w:val="0049172C"/>
    <w:rsid w:val="00493672"/>
    <w:rsid w:val="004936D2"/>
    <w:rsid w:val="00493AE8"/>
    <w:rsid w:val="00493E93"/>
    <w:rsid w:val="00497662"/>
    <w:rsid w:val="004A0126"/>
    <w:rsid w:val="004A5E74"/>
    <w:rsid w:val="004B05A4"/>
    <w:rsid w:val="004B07F9"/>
    <w:rsid w:val="004B1951"/>
    <w:rsid w:val="004B22FA"/>
    <w:rsid w:val="004B35F8"/>
    <w:rsid w:val="004C1D30"/>
    <w:rsid w:val="004C315C"/>
    <w:rsid w:val="004C42B6"/>
    <w:rsid w:val="004C5002"/>
    <w:rsid w:val="004D4CE5"/>
    <w:rsid w:val="004D506E"/>
    <w:rsid w:val="004D52AB"/>
    <w:rsid w:val="004D7DFD"/>
    <w:rsid w:val="004E12E4"/>
    <w:rsid w:val="004E16B2"/>
    <w:rsid w:val="004E3E7F"/>
    <w:rsid w:val="004E7331"/>
    <w:rsid w:val="004F0BD6"/>
    <w:rsid w:val="004F354E"/>
    <w:rsid w:val="004F4310"/>
    <w:rsid w:val="004F43A1"/>
    <w:rsid w:val="004F4A5C"/>
    <w:rsid w:val="004F4B45"/>
    <w:rsid w:val="004F4C4F"/>
    <w:rsid w:val="004F5317"/>
    <w:rsid w:val="004F5A35"/>
    <w:rsid w:val="004F6D89"/>
    <w:rsid w:val="004F71E6"/>
    <w:rsid w:val="00501A90"/>
    <w:rsid w:val="005025DE"/>
    <w:rsid w:val="005030A8"/>
    <w:rsid w:val="00504240"/>
    <w:rsid w:val="0050638D"/>
    <w:rsid w:val="00507D71"/>
    <w:rsid w:val="0051100B"/>
    <w:rsid w:val="0051195C"/>
    <w:rsid w:val="00512FDE"/>
    <w:rsid w:val="00513E83"/>
    <w:rsid w:val="00513EF6"/>
    <w:rsid w:val="0051444D"/>
    <w:rsid w:val="005167E0"/>
    <w:rsid w:val="005201CC"/>
    <w:rsid w:val="005207F2"/>
    <w:rsid w:val="00523F4D"/>
    <w:rsid w:val="00530F8A"/>
    <w:rsid w:val="00531EC4"/>
    <w:rsid w:val="00533740"/>
    <w:rsid w:val="005349FD"/>
    <w:rsid w:val="00535247"/>
    <w:rsid w:val="00535AE6"/>
    <w:rsid w:val="005360E2"/>
    <w:rsid w:val="00536624"/>
    <w:rsid w:val="00536B88"/>
    <w:rsid w:val="0054057A"/>
    <w:rsid w:val="005409E1"/>
    <w:rsid w:val="00542D28"/>
    <w:rsid w:val="005437DE"/>
    <w:rsid w:val="00546CCA"/>
    <w:rsid w:val="00551C39"/>
    <w:rsid w:val="00552027"/>
    <w:rsid w:val="00552592"/>
    <w:rsid w:val="00552655"/>
    <w:rsid w:val="00552B63"/>
    <w:rsid w:val="00560EED"/>
    <w:rsid w:val="00562909"/>
    <w:rsid w:val="00564E44"/>
    <w:rsid w:val="00565258"/>
    <w:rsid w:val="005662AC"/>
    <w:rsid w:val="00573B91"/>
    <w:rsid w:val="00573D67"/>
    <w:rsid w:val="00573F82"/>
    <w:rsid w:val="00575003"/>
    <w:rsid w:val="0058053E"/>
    <w:rsid w:val="00583816"/>
    <w:rsid w:val="0058394F"/>
    <w:rsid w:val="005839EE"/>
    <w:rsid w:val="005841BF"/>
    <w:rsid w:val="00584443"/>
    <w:rsid w:val="00586223"/>
    <w:rsid w:val="005862FC"/>
    <w:rsid w:val="00587338"/>
    <w:rsid w:val="00592409"/>
    <w:rsid w:val="0059276B"/>
    <w:rsid w:val="00593344"/>
    <w:rsid w:val="005958F4"/>
    <w:rsid w:val="00595ACC"/>
    <w:rsid w:val="005975BE"/>
    <w:rsid w:val="005A4BC2"/>
    <w:rsid w:val="005A5CC2"/>
    <w:rsid w:val="005A6688"/>
    <w:rsid w:val="005A7FC8"/>
    <w:rsid w:val="005B0DB4"/>
    <w:rsid w:val="005B13CC"/>
    <w:rsid w:val="005B13E2"/>
    <w:rsid w:val="005B24D5"/>
    <w:rsid w:val="005B2D79"/>
    <w:rsid w:val="005B423A"/>
    <w:rsid w:val="005B4665"/>
    <w:rsid w:val="005B4EBD"/>
    <w:rsid w:val="005B704E"/>
    <w:rsid w:val="005B715A"/>
    <w:rsid w:val="005B7599"/>
    <w:rsid w:val="005C081C"/>
    <w:rsid w:val="005C0923"/>
    <w:rsid w:val="005C17EE"/>
    <w:rsid w:val="005C1ED4"/>
    <w:rsid w:val="005C2F9D"/>
    <w:rsid w:val="005C45EA"/>
    <w:rsid w:val="005C45F7"/>
    <w:rsid w:val="005C4BCF"/>
    <w:rsid w:val="005C51B0"/>
    <w:rsid w:val="005D15AD"/>
    <w:rsid w:val="005D3151"/>
    <w:rsid w:val="005D37AB"/>
    <w:rsid w:val="005D580E"/>
    <w:rsid w:val="005D64D9"/>
    <w:rsid w:val="005D79D4"/>
    <w:rsid w:val="005E0BA6"/>
    <w:rsid w:val="005E24DC"/>
    <w:rsid w:val="005E28F0"/>
    <w:rsid w:val="005E42EC"/>
    <w:rsid w:val="005E4C3A"/>
    <w:rsid w:val="005E6D3F"/>
    <w:rsid w:val="005F0E6E"/>
    <w:rsid w:val="005F36DB"/>
    <w:rsid w:val="005F3D72"/>
    <w:rsid w:val="005F3F28"/>
    <w:rsid w:val="005F4650"/>
    <w:rsid w:val="005F496B"/>
    <w:rsid w:val="005F522A"/>
    <w:rsid w:val="005F7117"/>
    <w:rsid w:val="00600C33"/>
    <w:rsid w:val="00601F6C"/>
    <w:rsid w:val="006101D3"/>
    <w:rsid w:val="00610835"/>
    <w:rsid w:val="00611188"/>
    <w:rsid w:val="00611B08"/>
    <w:rsid w:val="00611B1B"/>
    <w:rsid w:val="00611C06"/>
    <w:rsid w:val="00611E06"/>
    <w:rsid w:val="00614B54"/>
    <w:rsid w:val="00614C3A"/>
    <w:rsid w:val="00614FBD"/>
    <w:rsid w:val="006303ED"/>
    <w:rsid w:val="0063050F"/>
    <w:rsid w:val="0063149D"/>
    <w:rsid w:val="0063182E"/>
    <w:rsid w:val="006322F5"/>
    <w:rsid w:val="00633DAD"/>
    <w:rsid w:val="006347A9"/>
    <w:rsid w:val="00635145"/>
    <w:rsid w:val="00635189"/>
    <w:rsid w:val="00641A34"/>
    <w:rsid w:val="006427C1"/>
    <w:rsid w:val="00643B5A"/>
    <w:rsid w:val="00643D4A"/>
    <w:rsid w:val="0064443A"/>
    <w:rsid w:val="00644EA9"/>
    <w:rsid w:val="006458E2"/>
    <w:rsid w:val="006506DF"/>
    <w:rsid w:val="00653121"/>
    <w:rsid w:val="0065384A"/>
    <w:rsid w:val="00654F39"/>
    <w:rsid w:val="00655696"/>
    <w:rsid w:val="00660983"/>
    <w:rsid w:val="00660FDE"/>
    <w:rsid w:val="006651C3"/>
    <w:rsid w:val="00665604"/>
    <w:rsid w:val="006678BD"/>
    <w:rsid w:val="006702A7"/>
    <w:rsid w:val="0067110E"/>
    <w:rsid w:val="006719F3"/>
    <w:rsid w:val="00672BDB"/>
    <w:rsid w:val="0067536A"/>
    <w:rsid w:val="006775E5"/>
    <w:rsid w:val="00677715"/>
    <w:rsid w:val="00680F5F"/>
    <w:rsid w:val="00681225"/>
    <w:rsid w:val="00681780"/>
    <w:rsid w:val="006818EE"/>
    <w:rsid w:val="00683683"/>
    <w:rsid w:val="00683F31"/>
    <w:rsid w:val="006853BA"/>
    <w:rsid w:val="006853C7"/>
    <w:rsid w:val="006863C7"/>
    <w:rsid w:val="0069187B"/>
    <w:rsid w:val="00691E36"/>
    <w:rsid w:val="00691E52"/>
    <w:rsid w:val="00692502"/>
    <w:rsid w:val="006952B7"/>
    <w:rsid w:val="00696936"/>
    <w:rsid w:val="006A12A9"/>
    <w:rsid w:val="006A1456"/>
    <w:rsid w:val="006A226A"/>
    <w:rsid w:val="006A40D6"/>
    <w:rsid w:val="006A5F5E"/>
    <w:rsid w:val="006A654C"/>
    <w:rsid w:val="006A69B3"/>
    <w:rsid w:val="006A7D9A"/>
    <w:rsid w:val="006B00A5"/>
    <w:rsid w:val="006B2AC0"/>
    <w:rsid w:val="006B4AA4"/>
    <w:rsid w:val="006B50C0"/>
    <w:rsid w:val="006B50F5"/>
    <w:rsid w:val="006B72F8"/>
    <w:rsid w:val="006B749C"/>
    <w:rsid w:val="006B7B55"/>
    <w:rsid w:val="006C0998"/>
    <w:rsid w:val="006C0FDB"/>
    <w:rsid w:val="006C46FE"/>
    <w:rsid w:val="006C4756"/>
    <w:rsid w:val="006C5C26"/>
    <w:rsid w:val="006C64D7"/>
    <w:rsid w:val="006D0328"/>
    <w:rsid w:val="006D0BF0"/>
    <w:rsid w:val="006D3BFA"/>
    <w:rsid w:val="006D4083"/>
    <w:rsid w:val="006D48C6"/>
    <w:rsid w:val="006E4B0B"/>
    <w:rsid w:val="006F218A"/>
    <w:rsid w:val="006F3AD3"/>
    <w:rsid w:val="006F4C87"/>
    <w:rsid w:val="00701874"/>
    <w:rsid w:val="007021CA"/>
    <w:rsid w:val="00703EFA"/>
    <w:rsid w:val="007052A4"/>
    <w:rsid w:val="007059A7"/>
    <w:rsid w:val="0070607D"/>
    <w:rsid w:val="007071BB"/>
    <w:rsid w:val="00710D43"/>
    <w:rsid w:val="0071202D"/>
    <w:rsid w:val="0072059D"/>
    <w:rsid w:val="0072164A"/>
    <w:rsid w:val="00732E7E"/>
    <w:rsid w:val="00733C50"/>
    <w:rsid w:val="00733FB7"/>
    <w:rsid w:val="00734C23"/>
    <w:rsid w:val="00734DA6"/>
    <w:rsid w:val="00740165"/>
    <w:rsid w:val="007445B0"/>
    <w:rsid w:val="00746C1F"/>
    <w:rsid w:val="007473E1"/>
    <w:rsid w:val="00747D1B"/>
    <w:rsid w:val="00747F3B"/>
    <w:rsid w:val="007508F2"/>
    <w:rsid w:val="00750DD0"/>
    <w:rsid w:val="00751760"/>
    <w:rsid w:val="00753390"/>
    <w:rsid w:val="00753646"/>
    <w:rsid w:val="0075445B"/>
    <w:rsid w:val="00755BD3"/>
    <w:rsid w:val="00756BB8"/>
    <w:rsid w:val="00756D88"/>
    <w:rsid w:val="00760409"/>
    <w:rsid w:val="00761AD0"/>
    <w:rsid w:val="0076200A"/>
    <w:rsid w:val="00762755"/>
    <w:rsid w:val="007634EC"/>
    <w:rsid w:val="0076695D"/>
    <w:rsid w:val="00766D29"/>
    <w:rsid w:val="00771092"/>
    <w:rsid w:val="00771888"/>
    <w:rsid w:val="007729C3"/>
    <w:rsid w:val="007748D9"/>
    <w:rsid w:val="0077516E"/>
    <w:rsid w:val="007754F8"/>
    <w:rsid w:val="00776F1D"/>
    <w:rsid w:val="007770FE"/>
    <w:rsid w:val="00777663"/>
    <w:rsid w:val="00777B1F"/>
    <w:rsid w:val="00780CB7"/>
    <w:rsid w:val="00781087"/>
    <w:rsid w:val="0078255E"/>
    <w:rsid w:val="0078255F"/>
    <w:rsid w:val="00782AE1"/>
    <w:rsid w:val="00783DCD"/>
    <w:rsid w:val="0078492C"/>
    <w:rsid w:val="00785697"/>
    <w:rsid w:val="00786A1C"/>
    <w:rsid w:val="0079097F"/>
    <w:rsid w:val="00790F45"/>
    <w:rsid w:val="007914B3"/>
    <w:rsid w:val="007915D7"/>
    <w:rsid w:val="00792872"/>
    <w:rsid w:val="00795E78"/>
    <w:rsid w:val="007973BC"/>
    <w:rsid w:val="007A0A3E"/>
    <w:rsid w:val="007A0BFA"/>
    <w:rsid w:val="007A41FE"/>
    <w:rsid w:val="007A460A"/>
    <w:rsid w:val="007A55B0"/>
    <w:rsid w:val="007A7F84"/>
    <w:rsid w:val="007B0C71"/>
    <w:rsid w:val="007B4D8D"/>
    <w:rsid w:val="007C7614"/>
    <w:rsid w:val="007D0A7B"/>
    <w:rsid w:val="007D12E6"/>
    <w:rsid w:val="007D28F5"/>
    <w:rsid w:val="007D3808"/>
    <w:rsid w:val="007D5835"/>
    <w:rsid w:val="007D5C59"/>
    <w:rsid w:val="007D7CDB"/>
    <w:rsid w:val="007E2B9B"/>
    <w:rsid w:val="007E36A0"/>
    <w:rsid w:val="007E36EF"/>
    <w:rsid w:val="007E49D8"/>
    <w:rsid w:val="007E4A02"/>
    <w:rsid w:val="007E5817"/>
    <w:rsid w:val="007E63F6"/>
    <w:rsid w:val="007E67BB"/>
    <w:rsid w:val="007E7F8A"/>
    <w:rsid w:val="007F046D"/>
    <w:rsid w:val="007F1658"/>
    <w:rsid w:val="007F1666"/>
    <w:rsid w:val="007F180D"/>
    <w:rsid w:val="007F1B21"/>
    <w:rsid w:val="007F1B6E"/>
    <w:rsid w:val="007F23FD"/>
    <w:rsid w:val="007F49DB"/>
    <w:rsid w:val="007F4F37"/>
    <w:rsid w:val="007F778D"/>
    <w:rsid w:val="007F7BC5"/>
    <w:rsid w:val="0080037D"/>
    <w:rsid w:val="008004CF"/>
    <w:rsid w:val="00800862"/>
    <w:rsid w:val="008019BA"/>
    <w:rsid w:val="00805D84"/>
    <w:rsid w:val="00813A8D"/>
    <w:rsid w:val="0081467F"/>
    <w:rsid w:val="00814D33"/>
    <w:rsid w:val="00816387"/>
    <w:rsid w:val="00817B53"/>
    <w:rsid w:val="00817F46"/>
    <w:rsid w:val="0082171C"/>
    <w:rsid w:val="00821C86"/>
    <w:rsid w:val="00822100"/>
    <w:rsid w:val="00825C82"/>
    <w:rsid w:val="0082601E"/>
    <w:rsid w:val="008301EE"/>
    <w:rsid w:val="0083130D"/>
    <w:rsid w:val="00833A85"/>
    <w:rsid w:val="0083507F"/>
    <w:rsid w:val="00835443"/>
    <w:rsid w:val="00836815"/>
    <w:rsid w:val="008379A5"/>
    <w:rsid w:val="00840790"/>
    <w:rsid w:val="00841BA1"/>
    <w:rsid w:val="008426E5"/>
    <w:rsid w:val="00843477"/>
    <w:rsid w:val="00844797"/>
    <w:rsid w:val="00844C27"/>
    <w:rsid w:val="00845930"/>
    <w:rsid w:val="00846ECC"/>
    <w:rsid w:val="00850243"/>
    <w:rsid w:val="008514DA"/>
    <w:rsid w:val="0085192A"/>
    <w:rsid w:val="00852081"/>
    <w:rsid w:val="00853021"/>
    <w:rsid w:val="008530CA"/>
    <w:rsid w:val="00854651"/>
    <w:rsid w:val="008558CB"/>
    <w:rsid w:val="00857B63"/>
    <w:rsid w:val="008615D9"/>
    <w:rsid w:val="0086574E"/>
    <w:rsid w:val="008668E2"/>
    <w:rsid w:val="008708E4"/>
    <w:rsid w:val="00872BB1"/>
    <w:rsid w:val="008750C3"/>
    <w:rsid w:val="0087583D"/>
    <w:rsid w:val="00875E4A"/>
    <w:rsid w:val="00876655"/>
    <w:rsid w:val="00877FB8"/>
    <w:rsid w:val="008847C6"/>
    <w:rsid w:val="00887B24"/>
    <w:rsid w:val="00887C98"/>
    <w:rsid w:val="00890A97"/>
    <w:rsid w:val="00891BC0"/>
    <w:rsid w:val="00892287"/>
    <w:rsid w:val="008927E0"/>
    <w:rsid w:val="00894345"/>
    <w:rsid w:val="008A29C3"/>
    <w:rsid w:val="008A73A8"/>
    <w:rsid w:val="008A7EF0"/>
    <w:rsid w:val="008B0393"/>
    <w:rsid w:val="008B3317"/>
    <w:rsid w:val="008B424D"/>
    <w:rsid w:val="008B45F3"/>
    <w:rsid w:val="008C4EAB"/>
    <w:rsid w:val="008C708E"/>
    <w:rsid w:val="008C7FF5"/>
    <w:rsid w:val="008D24F6"/>
    <w:rsid w:val="008D2B9F"/>
    <w:rsid w:val="008D350F"/>
    <w:rsid w:val="008D4048"/>
    <w:rsid w:val="008D44B0"/>
    <w:rsid w:val="008D49BC"/>
    <w:rsid w:val="008D4EC0"/>
    <w:rsid w:val="008D55C3"/>
    <w:rsid w:val="008D58BB"/>
    <w:rsid w:val="008D60AA"/>
    <w:rsid w:val="008E1FD8"/>
    <w:rsid w:val="008E2E7E"/>
    <w:rsid w:val="008E36C2"/>
    <w:rsid w:val="008E3AB8"/>
    <w:rsid w:val="008E416B"/>
    <w:rsid w:val="008E4A29"/>
    <w:rsid w:val="008E6982"/>
    <w:rsid w:val="008F04BB"/>
    <w:rsid w:val="008F3055"/>
    <w:rsid w:val="008F459F"/>
    <w:rsid w:val="008F5889"/>
    <w:rsid w:val="008F6F44"/>
    <w:rsid w:val="0090013F"/>
    <w:rsid w:val="00900549"/>
    <w:rsid w:val="009007EF"/>
    <w:rsid w:val="00900838"/>
    <w:rsid w:val="00904C45"/>
    <w:rsid w:val="009059D0"/>
    <w:rsid w:val="00905C1C"/>
    <w:rsid w:val="0090638D"/>
    <w:rsid w:val="00907B27"/>
    <w:rsid w:val="00907D04"/>
    <w:rsid w:val="00910B5C"/>
    <w:rsid w:val="009110EF"/>
    <w:rsid w:val="0091130A"/>
    <w:rsid w:val="00911466"/>
    <w:rsid w:val="00914BCE"/>
    <w:rsid w:val="00915980"/>
    <w:rsid w:val="00915A18"/>
    <w:rsid w:val="009168C0"/>
    <w:rsid w:val="00916D84"/>
    <w:rsid w:val="00920C69"/>
    <w:rsid w:val="00923923"/>
    <w:rsid w:val="00923A4E"/>
    <w:rsid w:val="009241AF"/>
    <w:rsid w:val="009257FA"/>
    <w:rsid w:val="009270C2"/>
    <w:rsid w:val="0093040E"/>
    <w:rsid w:val="00930FAF"/>
    <w:rsid w:val="009321A7"/>
    <w:rsid w:val="00936739"/>
    <w:rsid w:val="00936DED"/>
    <w:rsid w:val="0094028E"/>
    <w:rsid w:val="009403D8"/>
    <w:rsid w:val="00940599"/>
    <w:rsid w:val="00941D59"/>
    <w:rsid w:val="009450F0"/>
    <w:rsid w:val="009465FA"/>
    <w:rsid w:val="00947861"/>
    <w:rsid w:val="00950558"/>
    <w:rsid w:val="0095102A"/>
    <w:rsid w:val="00951654"/>
    <w:rsid w:val="00951BDF"/>
    <w:rsid w:val="00955857"/>
    <w:rsid w:val="00956886"/>
    <w:rsid w:val="00957519"/>
    <w:rsid w:val="00961397"/>
    <w:rsid w:val="00962441"/>
    <w:rsid w:val="009708F6"/>
    <w:rsid w:val="00970BA2"/>
    <w:rsid w:val="00971447"/>
    <w:rsid w:val="00972806"/>
    <w:rsid w:val="00972E48"/>
    <w:rsid w:val="00975617"/>
    <w:rsid w:val="009756E9"/>
    <w:rsid w:val="009760DA"/>
    <w:rsid w:val="00976A33"/>
    <w:rsid w:val="009771C1"/>
    <w:rsid w:val="009808D8"/>
    <w:rsid w:val="00981B33"/>
    <w:rsid w:val="0098251A"/>
    <w:rsid w:val="00984ABF"/>
    <w:rsid w:val="009858B4"/>
    <w:rsid w:val="00991868"/>
    <w:rsid w:val="00995070"/>
    <w:rsid w:val="00995969"/>
    <w:rsid w:val="00996A0B"/>
    <w:rsid w:val="009A11D2"/>
    <w:rsid w:val="009A2CC8"/>
    <w:rsid w:val="009A56D6"/>
    <w:rsid w:val="009A5BF6"/>
    <w:rsid w:val="009A72AD"/>
    <w:rsid w:val="009B0DEF"/>
    <w:rsid w:val="009B330B"/>
    <w:rsid w:val="009B43F8"/>
    <w:rsid w:val="009B4863"/>
    <w:rsid w:val="009B48A7"/>
    <w:rsid w:val="009B4A91"/>
    <w:rsid w:val="009B7CAE"/>
    <w:rsid w:val="009C11BB"/>
    <w:rsid w:val="009C1358"/>
    <w:rsid w:val="009C234B"/>
    <w:rsid w:val="009C2A79"/>
    <w:rsid w:val="009C4260"/>
    <w:rsid w:val="009C55B0"/>
    <w:rsid w:val="009C6717"/>
    <w:rsid w:val="009C78E6"/>
    <w:rsid w:val="009C7C61"/>
    <w:rsid w:val="009C7CE7"/>
    <w:rsid w:val="009D2859"/>
    <w:rsid w:val="009D2EDF"/>
    <w:rsid w:val="009D5745"/>
    <w:rsid w:val="009D6BF0"/>
    <w:rsid w:val="009D6ED3"/>
    <w:rsid w:val="009E2D4E"/>
    <w:rsid w:val="009E317A"/>
    <w:rsid w:val="009E3BA9"/>
    <w:rsid w:val="009E5C94"/>
    <w:rsid w:val="009E6923"/>
    <w:rsid w:val="009E7C49"/>
    <w:rsid w:val="009F2E8F"/>
    <w:rsid w:val="009F54E5"/>
    <w:rsid w:val="00A0162F"/>
    <w:rsid w:val="00A01A25"/>
    <w:rsid w:val="00A0294D"/>
    <w:rsid w:val="00A03001"/>
    <w:rsid w:val="00A0331A"/>
    <w:rsid w:val="00A119E6"/>
    <w:rsid w:val="00A126C4"/>
    <w:rsid w:val="00A12BA1"/>
    <w:rsid w:val="00A13D79"/>
    <w:rsid w:val="00A14432"/>
    <w:rsid w:val="00A157CC"/>
    <w:rsid w:val="00A15A70"/>
    <w:rsid w:val="00A16820"/>
    <w:rsid w:val="00A16B37"/>
    <w:rsid w:val="00A216F9"/>
    <w:rsid w:val="00A23343"/>
    <w:rsid w:val="00A2432F"/>
    <w:rsid w:val="00A2503B"/>
    <w:rsid w:val="00A2547E"/>
    <w:rsid w:val="00A255F9"/>
    <w:rsid w:val="00A25BDE"/>
    <w:rsid w:val="00A25C20"/>
    <w:rsid w:val="00A25E14"/>
    <w:rsid w:val="00A345A1"/>
    <w:rsid w:val="00A34FAD"/>
    <w:rsid w:val="00A35E5F"/>
    <w:rsid w:val="00A36BEB"/>
    <w:rsid w:val="00A4199C"/>
    <w:rsid w:val="00A4209F"/>
    <w:rsid w:val="00A42965"/>
    <w:rsid w:val="00A43485"/>
    <w:rsid w:val="00A43CDA"/>
    <w:rsid w:val="00A44EC0"/>
    <w:rsid w:val="00A46CD9"/>
    <w:rsid w:val="00A503F6"/>
    <w:rsid w:val="00A50FEB"/>
    <w:rsid w:val="00A53913"/>
    <w:rsid w:val="00A54049"/>
    <w:rsid w:val="00A546C0"/>
    <w:rsid w:val="00A56532"/>
    <w:rsid w:val="00A60979"/>
    <w:rsid w:val="00A620B3"/>
    <w:rsid w:val="00A62B32"/>
    <w:rsid w:val="00A6387D"/>
    <w:rsid w:val="00A67B66"/>
    <w:rsid w:val="00A67C7F"/>
    <w:rsid w:val="00A70D82"/>
    <w:rsid w:val="00A70FDF"/>
    <w:rsid w:val="00A71158"/>
    <w:rsid w:val="00A71289"/>
    <w:rsid w:val="00A71948"/>
    <w:rsid w:val="00A71D1D"/>
    <w:rsid w:val="00A724DE"/>
    <w:rsid w:val="00A72AA1"/>
    <w:rsid w:val="00A72F9C"/>
    <w:rsid w:val="00A73A9F"/>
    <w:rsid w:val="00A74504"/>
    <w:rsid w:val="00A748F2"/>
    <w:rsid w:val="00A75247"/>
    <w:rsid w:val="00A767D8"/>
    <w:rsid w:val="00A7734D"/>
    <w:rsid w:val="00A774E9"/>
    <w:rsid w:val="00A80CE5"/>
    <w:rsid w:val="00A82442"/>
    <w:rsid w:val="00A82BA4"/>
    <w:rsid w:val="00A838E0"/>
    <w:rsid w:val="00A85B7B"/>
    <w:rsid w:val="00A905F1"/>
    <w:rsid w:val="00A93787"/>
    <w:rsid w:val="00A93CEE"/>
    <w:rsid w:val="00A95DAD"/>
    <w:rsid w:val="00A97F8B"/>
    <w:rsid w:val="00AA4157"/>
    <w:rsid w:val="00AA4CAD"/>
    <w:rsid w:val="00AA5CE5"/>
    <w:rsid w:val="00AA656B"/>
    <w:rsid w:val="00AA6865"/>
    <w:rsid w:val="00AA7B5D"/>
    <w:rsid w:val="00AB1D6B"/>
    <w:rsid w:val="00AB21E1"/>
    <w:rsid w:val="00AB56D2"/>
    <w:rsid w:val="00AB5B1F"/>
    <w:rsid w:val="00AB73A9"/>
    <w:rsid w:val="00AB78A0"/>
    <w:rsid w:val="00AC1F5A"/>
    <w:rsid w:val="00AC2447"/>
    <w:rsid w:val="00AC3D1D"/>
    <w:rsid w:val="00AC5DF5"/>
    <w:rsid w:val="00AC6618"/>
    <w:rsid w:val="00AC6FE3"/>
    <w:rsid w:val="00AD068F"/>
    <w:rsid w:val="00AD12F1"/>
    <w:rsid w:val="00AD12FF"/>
    <w:rsid w:val="00AD1FB0"/>
    <w:rsid w:val="00AD47D1"/>
    <w:rsid w:val="00AD5CBE"/>
    <w:rsid w:val="00AD70A5"/>
    <w:rsid w:val="00AE0B04"/>
    <w:rsid w:val="00AE0ED8"/>
    <w:rsid w:val="00AE17DF"/>
    <w:rsid w:val="00AE1F23"/>
    <w:rsid w:val="00AE2006"/>
    <w:rsid w:val="00AE6064"/>
    <w:rsid w:val="00AE657C"/>
    <w:rsid w:val="00AE7EEC"/>
    <w:rsid w:val="00AF2265"/>
    <w:rsid w:val="00AF4305"/>
    <w:rsid w:val="00AF4B4C"/>
    <w:rsid w:val="00AF57E5"/>
    <w:rsid w:val="00AF6782"/>
    <w:rsid w:val="00AF70C6"/>
    <w:rsid w:val="00B010F5"/>
    <w:rsid w:val="00B031D5"/>
    <w:rsid w:val="00B1245C"/>
    <w:rsid w:val="00B13268"/>
    <w:rsid w:val="00B14961"/>
    <w:rsid w:val="00B14EE5"/>
    <w:rsid w:val="00B20051"/>
    <w:rsid w:val="00B20068"/>
    <w:rsid w:val="00B22932"/>
    <w:rsid w:val="00B24BA3"/>
    <w:rsid w:val="00B24FA6"/>
    <w:rsid w:val="00B26FC6"/>
    <w:rsid w:val="00B309C7"/>
    <w:rsid w:val="00B34F7E"/>
    <w:rsid w:val="00B35105"/>
    <w:rsid w:val="00B3561D"/>
    <w:rsid w:val="00B35670"/>
    <w:rsid w:val="00B36BEA"/>
    <w:rsid w:val="00B3729D"/>
    <w:rsid w:val="00B419E4"/>
    <w:rsid w:val="00B4203C"/>
    <w:rsid w:val="00B44BCA"/>
    <w:rsid w:val="00B50804"/>
    <w:rsid w:val="00B50817"/>
    <w:rsid w:val="00B51F45"/>
    <w:rsid w:val="00B52A2E"/>
    <w:rsid w:val="00B53A79"/>
    <w:rsid w:val="00B54412"/>
    <w:rsid w:val="00B5601C"/>
    <w:rsid w:val="00B56442"/>
    <w:rsid w:val="00B5765E"/>
    <w:rsid w:val="00B6087F"/>
    <w:rsid w:val="00B624AA"/>
    <w:rsid w:val="00B65135"/>
    <w:rsid w:val="00B657AA"/>
    <w:rsid w:val="00B657E6"/>
    <w:rsid w:val="00B704DF"/>
    <w:rsid w:val="00B715B4"/>
    <w:rsid w:val="00B715C2"/>
    <w:rsid w:val="00B746CF"/>
    <w:rsid w:val="00B75340"/>
    <w:rsid w:val="00B75E07"/>
    <w:rsid w:val="00B801DE"/>
    <w:rsid w:val="00B826EC"/>
    <w:rsid w:val="00B82BC0"/>
    <w:rsid w:val="00B83490"/>
    <w:rsid w:val="00B83E75"/>
    <w:rsid w:val="00B864D2"/>
    <w:rsid w:val="00B87FF2"/>
    <w:rsid w:val="00B91D87"/>
    <w:rsid w:val="00B93624"/>
    <w:rsid w:val="00B948A4"/>
    <w:rsid w:val="00B94ACC"/>
    <w:rsid w:val="00B955E7"/>
    <w:rsid w:val="00B9611B"/>
    <w:rsid w:val="00BA1152"/>
    <w:rsid w:val="00BB163D"/>
    <w:rsid w:val="00BB268F"/>
    <w:rsid w:val="00BB5600"/>
    <w:rsid w:val="00BB57F9"/>
    <w:rsid w:val="00BB5991"/>
    <w:rsid w:val="00BB5BB9"/>
    <w:rsid w:val="00BB6689"/>
    <w:rsid w:val="00BC226D"/>
    <w:rsid w:val="00BC3920"/>
    <w:rsid w:val="00BC3B3F"/>
    <w:rsid w:val="00BC3CB8"/>
    <w:rsid w:val="00BC4124"/>
    <w:rsid w:val="00BC442A"/>
    <w:rsid w:val="00BC5A55"/>
    <w:rsid w:val="00BC7A00"/>
    <w:rsid w:val="00BD1CB8"/>
    <w:rsid w:val="00BD68C3"/>
    <w:rsid w:val="00BD7BE1"/>
    <w:rsid w:val="00BE052B"/>
    <w:rsid w:val="00BE0586"/>
    <w:rsid w:val="00BE3472"/>
    <w:rsid w:val="00BE3837"/>
    <w:rsid w:val="00BE4410"/>
    <w:rsid w:val="00BE64AB"/>
    <w:rsid w:val="00BF2864"/>
    <w:rsid w:val="00BF2D60"/>
    <w:rsid w:val="00BF65A7"/>
    <w:rsid w:val="00BF6FFB"/>
    <w:rsid w:val="00C00285"/>
    <w:rsid w:val="00C02059"/>
    <w:rsid w:val="00C030A9"/>
    <w:rsid w:val="00C03327"/>
    <w:rsid w:val="00C0575A"/>
    <w:rsid w:val="00C05ACC"/>
    <w:rsid w:val="00C06ACC"/>
    <w:rsid w:val="00C06D4C"/>
    <w:rsid w:val="00C10D49"/>
    <w:rsid w:val="00C11797"/>
    <w:rsid w:val="00C11BDC"/>
    <w:rsid w:val="00C125C1"/>
    <w:rsid w:val="00C129F0"/>
    <w:rsid w:val="00C13BE2"/>
    <w:rsid w:val="00C144CE"/>
    <w:rsid w:val="00C16A8F"/>
    <w:rsid w:val="00C20BD3"/>
    <w:rsid w:val="00C2378F"/>
    <w:rsid w:val="00C23FC3"/>
    <w:rsid w:val="00C24A2F"/>
    <w:rsid w:val="00C264B6"/>
    <w:rsid w:val="00C310B7"/>
    <w:rsid w:val="00C31806"/>
    <w:rsid w:val="00C31BA0"/>
    <w:rsid w:val="00C31E2F"/>
    <w:rsid w:val="00C345B1"/>
    <w:rsid w:val="00C3581A"/>
    <w:rsid w:val="00C35CEF"/>
    <w:rsid w:val="00C429F0"/>
    <w:rsid w:val="00C42ECF"/>
    <w:rsid w:val="00C42F0A"/>
    <w:rsid w:val="00C43C41"/>
    <w:rsid w:val="00C46FBF"/>
    <w:rsid w:val="00C519D3"/>
    <w:rsid w:val="00C52147"/>
    <w:rsid w:val="00C52D85"/>
    <w:rsid w:val="00C53296"/>
    <w:rsid w:val="00C54AC0"/>
    <w:rsid w:val="00C609CB"/>
    <w:rsid w:val="00C60DEE"/>
    <w:rsid w:val="00C61380"/>
    <w:rsid w:val="00C61BB3"/>
    <w:rsid w:val="00C6410D"/>
    <w:rsid w:val="00C64ED9"/>
    <w:rsid w:val="00C67F21"/>
    <w:rsid w:val="00C715F9"/>
    <w:rsid w:val="00C718B1"/>
    <w:rsid w:val="00C72665"/>
    <w:rsid w:val="00C7395D"/>
    <w:rsid w:val="00C74621"/>
    <w:rsid w:val="00C76B8D"/>
    <w:rsid w:val="00C80C74"/>
    <w:rsid w:val="00C810C4"/>
    <w:rsid w:val="00C82465"/>
    <w:rsid w:val="00C83B2E"/>
    <w:rsid w:val="00C83BFF"/>
    <w:rsid w:val="00C84481"/>
    <w:rsid w:val="00C855DC"/>
    <w:rsid w:val="00C85B0B"/>
    <w:rsid w:val="00C92DCA"/>
    <w:rsid w:val="00C9474B"/>
    <w:rsid w:val="00C94837"/>
    <w:rsid w:val="00C96EFC"/>
    <w:rsid w:val="00CA0020"/>
    <w:rsid w:val="00CA0928"/>
    <w:rsid w:val="00CA093B"/>
    <w:rsid w:val="00CA0DBC"/>
    <w:rsid w:val="00CA146B"/>
    <w:rsid w:val="00CA29FA"/>
    <w:rsid w:val="00CA3F29"/>
    <w:rsid w:val="00CA4793"/>
    <w:rsid w:val="00CA4C7E"/>
    <w:rsid w:val="00CA5197"/>
    <w:rsid w:val="00CA7443"/>
    <w:rsid w:val="00CB2C56"/>
    <w:rsid w:val="00CB3013"/>
    <w:rsid w:val="00CB5749"/>
    <w:rsid w:val="00CB6081"/>
    <w:rsid w:val="00CB7CCE"/>
    <w:rsid w:val="00CC08C6"/>
    <w:rsid w:val="00CC37E9"/>
    <w:rsid w:val="00CC43EC"/>
    <w:rsid w:val="00CC79EC"/>
    <w:rsid w:val="00CC7DE5"/>
    <w:rsid w:val="00CD1464"/>
    <w:rsid w:val="00CD161E"/>
    <w:rsid w:val="00CD3270"/>
    <w:rsid w:val="00CD50D9"/>
    <w:rsid w:val="00CD6857"/>
    <w:rsid w:val="00CD76EB"/>
    <w:rsid w:val="00CE0456"/>
    <w:rsid w:val="00CE06E7"/>
    <w:rsid w:val="00CE6703"/>
    <w:rsid w:val="00CF22BC"/>
    <w:rsid w:val="00CF2C72"/>
    <w:rsid w:val="00CF399E"/>
    <w:rsid w:val="00CF4D1E"/>
    <w:rsid w:val="00CF52BE"/>
    <w:rsid w:val="00CF57FD"/>
    <w:rsid w:val="00CF74BF"/>
    <w:rsid w:val="00D00F32"/>
    <w:rsid w:val="00D012BB"/>
    <w:rsid w:val="00D01901"/>
    <w:rsid w:val="00D01DAF"/>
    <w:rsid w:val="00D04E2F"/>
    <w:rsid w:val="00D06C0E"/>
    <w:rsid w:val="00D07C0B"/>
    <w:rsid w:val="00D107C9"/>
    <w:rsid w:val="00D14335"/>
    <w:rsid w:val="00D144D0"/>
    <w:rsid w:val="00D15CFF"/>
    <w:rsid w:val="00D15DB3"/>
    <w:rsid w:val="00D2034F"/>
    <w:rsid w:val="00D20C04"/>
    <w:rsid w:val="00D2283D"/>
    <w:rsid w:val="00D23FE5"/>
    <w:rsid w:val="00D249D9"/>
    <w:rsid w:val="00D275B1"/>
    <w:rsid w:val="00D31B53"/>
    <w:rsid w:val="00D32E20"/>
    <w:rsid w:val="00D37800"/>
    <w:rsid w:val="00D403DA"/>
    <w:rsid w:val="00D403E7"/>
    <w:rsid w:val="00D412B0"/>
    <w:rsid w:val="00D42024"/>
    <w:rsid w:val="00D421F3"/>
    <w:rsid w:val="00D4285E"/>
    <w:rsid w:val="00D4301A"/>
    <w:rsid w:val="00D432C8"/>
    <w:rsid w:val="00D47BB3"/>
    <w:rsid w:val="00D519B5"/>
    <w:rsid w:val="00D5259B"/>
    <w:rsid w:val="00D573F8"/>
    <w:rsid w:val="00D57FA8"/>
    <w:rsid w:val="00D60438"/>
    <w:rsid w:val="00D60DF8"/>
    <w:rsid w:val="00D648E2"/>
    <w:rsid w:val="00D66D4B"/>
    <w:rsid w:val="00D72C02"/>
    <w:rsid w:val="00D73390"/>
    <w:rsid w:val="00D7480F"/>
    <w:rsid w:val="00D75002"/>
    <w:rsid w:val="00D754E4"/>
    <w:rsid w:val="00D76669"/>
    <w:rsid w:val="00D80B12"/>
    <w:rsid w:val="00D8191A"/>
    <w:rsid w:val="00D82541"/>
    <w:rsid w:val="00D8414F"/>
    <w:rsid w:val="00D86D58"/>
    <w:rsid w:val="00D86EAF"/>
    <w:rsid w:val="00D87B8B"/>
    <w:rsid w:val="00D87C39"/>
    <w:rsid w:val="00D916DC"/>
    <w:rsid w:val="00D935DB"/>
    <w:rsid w:val="00D9555C"/>
    <w:rsid w:val="00D958B2"/>
    <w:rsid w:val="00D9689C"/>
    <w:rsid w:val="00D97676"/>
    <w:rsid w:val="00DA06DB"/>
    <w:rsid w:val="00DA0DE2"/>
    <w:rsid w:val="00DA0EAF"/>
    <w:rsid w:val="00DA193A"/>
    <w:rsid w:val="00DB1348"/>
    <w:rsid w:val="00DB36AA"/>
    <w:rsid w:val="00DB58C8"/>
    <w:rsid w:val="00DB5D45"/>
    <w:rsid w:val="00DB75E5"/>
    <w:rsid w:val="00DB7CF9"/>
    <w:rsid w:val="00DC3C57"/>
    <w:rsid w:val="00DC5347"/>
    <w:rsid w:val="00DC5B3D"/>
    <w:rsid w:val="00DC687B"/>
    <w:rsid w:val="00DC7B49"/>
    <w:rsid w:val="00DD155F"/>
    <w:rsid w:val="00DD4FFA"/>
    <w:rsid w:val="00DD5672"/>
    <w:rsid w:val="00DD65DF"/>
    <w:rsid w:val="00DD7722"/>
    <w:rsid w:val="00DE13D3"/>
    <w:rsid w:val="00DE178F"/>
    <w:rsid w:val="00DE2B5E"/>
    <w:rsid w:val="00DE53CF"/>
    <w:rsid w:val="00DE6D10"/>
    <w:rsid w:val="00DE6E37"/>
    <w:rsid w:val="00DF055C"/>
    <w:rsid w:val="00DF3E6A"/>
    <w:rsid w:val="00DF4CC0"/>
    <w:rsid w:val="00DF54AD"/>
    <w:rsid w:val="00DF57CE"/>
    <w:rsid w:val="00DF5D3B"/>
    <w:rsid w:val="00E005FD"/>
    <w:rsid w:val="00E01FFA"/>
    <w:rsid w:val="00E0248B"/>
    <w:rsid w:val="00E0277C"/>
    <w:rsid w:val="00E04A16"/>
    <w:rsid w:val="00E069C9"/>
    <w:rsid w:val="00E07C21"/>
    <w:rsid w:val="00E11A7D"/>
    <w:rsid w:val="00E143D1"/>
    <w:rsid w:val="00E16976"/>
    <w:rsid w:val="00E17638"/>
    <w:rsid w:val="00E20077"/>
    <w:rsid w:val="00E22760"/>
    <w:rsid w:val="00E25C21"/>
    <w:rsid w:val="00E277AF"/>
    <w:rsid w:val="00E3103A"/>
    <w:rsid w:val="00E313ED"/>
    <w:rsid w:val="00E34B15"/>
    <w:rsid w:val="00E34FE0"/>
    <w:rsid w:val="00E36028"/>
    <w:rsid w:val="00E363B9"/>
    <w:rsid w:val="00E4241A"/>
    <w:rsid w:val="00E432E8"/>
    <w:rsid w:val="00E432F5"/>
    <w:rsid w:val="00E439FB"/>
    <w:rsid w:val="00E4410E"/>
    <w:rsid w:val="00E4458B"/>
    <w:rsid w:val="00E47A8A"/>
    <w:rsid w:val="00E51D08"/>
    <w:rsid w:val="00E52994"/>
    <w:rsid w:val="00E54316"/>
    <w:rsid w:val="00E54581"/>
    <w:rsid w:val="00E54D24"/>
    <w:rsid w:val="00E55036"/>
    <w:rsid w:val="00E55F54"/>
    <w:rsid w:val="00E6103B"/>
    <w:rsid w:val="00E6133A"/>
    <w:rsid w:val="00E630A0"/>
    <w:rsid w:val="00E6507E"/>
    <w:rsid w:val="00E652E0"/>
    <w:rsid w:val="00E66A27"/>
    <w:rsid w:val="00E66D49"/>
    <w:rsid w:val="00E673C8"/>
    <w:rsid w:val="00E701DA"/>
    <w:rsid w:val="00E70230"/>
    <w:rsid w:val="00E70EAC"/>
    <w:rsid w:val="00E746FC"/>
    <w:rsid w:val="00E77AEC"/>
    <w:rsid w:val="00E80FD9"/>
    <w:rsid w:val="00E82FDB"/>
    <w:rsid w:val="00E84187"/>
    <w:rsid w:val="00E87DA0"/>
    <w:rsid w:val="00E933E0"/>
    <w:rsid w:val="00E957BA"/>
    <w:rsid w:val="00E95C20"/>
    <w:rsid w:val="00EA13C6"/>
    <w:rsid w:val="00EA2134"/>
    <w:rsid w:val="00EA2D56"/>
    <w:rsid w:val="00EA58FF"/>
    <w:rsid w:val="00EA5A62"/>
    <w:rsid w:val="00EB136C"/>
    <w:rsid w:val="00EB3FD6"/>
    <w:rsid w:val="00EB436D"/>
    <w:rsid w:val="00EB44C8"/>
    <w:rsid w:val="00EB7D21"/>
    <w:rsid w:val="00EC1CD1"/>
    <w:rsid w:val="00EC220C"/>
    <w:rsid w:val="00EC2D40"/>
    <w:rsid w:val="00EC406A"/>
    <w:rsid w:val="00EC4F0A"/>
    <w:rsid w:val="00EC5540"/>
    <w:rsid w:val="00EC55E5"/>
    <w:rsid w:val="00EC5BDF"/>
    <w:rsid w:val="00EC5D52"/>
    <w:rsid w:val="00EC74C0"/>
    <w:rsid w:val="00ED0324"/>
    <w:rsid w:val="00ED0E8D"/>
    <w:rsid w:val="00ED14F9"/>
    <w:rsid w:val="00ED4627"/>
    <w:rsid w:val="00ED5A2D"/>
    <w:rsid w:val="00EE0B0D"/>
    <w:rsid w:val="00EE3A47"/>
    <w:rsid w:val="00EE5A37"/>
    <w:rsid w:val="00EE7552"/>
    <w:rsid w:val="00EF072E"/>
    <w:rsid w:val="00EF0D02"/>
    <w:rsid w:val="00EF23D1"/>
    <w:rsid w:val="00EF252F"/>
    <w:rsid w:val="00EF2D5C"/>
    <w:rsid w:val="00EF2EC8"/>
    <w:rsid w:val="00EF467A"/>
    <w:rsid w:val="00EF5D53"/>
    <w:rsid w:val="00EF6017"/>
    <w:rsid w:val="00EF70FC"/>
    <w:rsid w:val="00F007A1"/>
    <w:rsid w:val="00F0233F"/>
    <w:rsid w:val="00F04644"/>
    <w:rsid w:val="00F04D5E"/>
    <w:rsid w:val="00F0606D"/>
    <w:rsid w:val="00F13092"/>
    <w:rsid w:val="00F136CE"/>
    <w:rsid w:val="00F13D03"/>
    <w:rsid w:val="00F16C1D"/>
    <w:rsid w:val="00F17395"/>
    <w:rsid w:val="00F206B5"/>
    <w:rsid w:val="00F21172"/>
    <w:rsid w:val="00F21536"/>
    <w:rsid w:val="00F24BD9"/>
    <w:rsid w:val="00F279AA"/>
    <w:rsid w:val="00F324E9"/>
    <w:rsid w:val="00F32A30"/>
    <w:rsid w:val="00F35D7E"/>
    <w:rsid w:val="00F35D82"/>
    <w:rsid w:val="00F3718A"/>
    <w:rsid w:val="00F40383"/>
    <w:rsid w:val="00F438DA"/>
    <w:rsid w:val="00F4605F"/>
    <w:rsid w:val="00F47CF1"/>
    <w:rsid w:val="00F5060C"/>
    <w:rsid w:val="00F51354"/>
    <w:rsid w:val="00F528F7"/>
    <w:rsid w:val="00F53039"/>
    <w:rsid w:val="00F53E34"/>
    <w:rsid w:val="00F54836"/>
    <w:rsid w:val="00F55F4F"/>
    <w:rsid w:val="00F5794F"/>
    <w:rsid w:val="00F61400"/>
    <w:rsid w:val="00F63252"/>
    <w:rsid w:val="00F66957"/>
    <w:rsid w:val="00F72F1A"/>
    <w:rsid w:val="00F742A7"/>
    <w:rsid w:val="00F82F5F"/>
    <w:rsid w:val="00F83E53"/>
    <w:rsid w:val="00F84B5C"/>
    <w:rsid w:val="00F9260D"/>
    <w:rsid w:val="00F92BC0"/>
    <w:rsid w:val="00F93F55"/>
    <w:rsid w:val="00F94749"/>
    <w:rsid w:val="00F97799"/>
    <w:rsid w:val="00F97CE6"/>
    <w:rsid w:val="00FA015A"/>
    <w:rsid w:val="00FA01E1"/>
    <w:rsid w:val="00FA051E"/>
    <w:rsid w:val="00FA13EF"/>
    <w:rsid w:val="00FA1BEC"/>
    <w:rsid w:val="00FA1DAB"/>
    <w:rsid w:val="00FA2BDD"/>
    <w:rsid w:val="00FA47E5"/>
    <w:rsid w:val="00FA4FE9"/>
    <w:rsid w:val="00FA63B4"/>
    <w:rsid w:val="00FA79BF"/>
    <w:rsid w:val="00FC1C4C"/>
    <w:rsid w:val="00FC22DF"/>
    <w:rsid w:val="00FC631B"/>
    <w:rsid w:val="00FC716F"/>
    <w:rsid w:val="00FC7566"/>
    <w:rsid w:val="00FD057B"/>
    <w:rsid w:val="00FD0F5F"/>
    <w:rsid w:val="00FD4278"/>
    <w:rsid w:val="00FD7FEA"/>
    <w:rsid w:val="00FE3FCC"/>
    <w:rsid w:val="00FE5858"/>
    <w:rsid w:val="00FE6E2E"/>
    <w:rsid w:val="00FE7680"/>
    <w:rsid w:val="00FE7AD9"/>
    <w:rsid w:val="00FE7FF5"/>
    <w:rsid w:val="00FF0D18"/>
    <w:rsid w:val="00FF278A"/>
    <w:rsid w:val="0A146F33"/>
    <w:rsid w:val="13087B2B"/>
    <w:rsid w:val="13C83193"/>
    <w:rsid w:val="2CA815E0"/>
    <w:rsid w:val="2D054E34"/>
    <w:rsid w:val="355827F7"/>
    <w:rsid w:val="44FA0EF3"/>
    <w:rsid w:val="5B64210E"/>
    <w:rsid w:val="62886046"/>
    <w:rsid w:val="66F3682D"/>
    <w:rsid w:val="698E3684"/>
    <w:rsid w:val="6BCD327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chartTrackingRefBased/>
  <w15:docId w15:val="{21F1C9D9-56F9-664F-99D0-5957E1BD8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spacing w:after="0" w:line="20" w:lineRule="atLeast"/>
      <w:jc w:val="center"/>
      <w:outlineLvl w:val="0"/>
    </w:pPr>
    <w:rPr>
      <w:rFonts w:ascii="Times New Roman" w:eastAsia="Times New Roman" w:hAnsi="Times New Roman"/>
      <w:i/>
      <w:iCs/>
      <w:sz w:val="26"/>
      <w:szCs w:val="26"/>
    </w:rPr>
  </w:style>
  <w:style w:type="paragraph" w:styleId="Heading2">
    <w:name w:val="heading 2"/>
    <w:basedOn w:val="Normal"/>
    <w:next w:val="Normal"/>
    <w:link w:val="Heading2Char"/>
    <w:qFormat/>
    <w:pPr>
      <w:keepNext/>
      <w:autoSpaceDE w:val="0"/>
      <w:autoSpaceDN w:val="0"/>
      <w:adjustRightInd w:val="0"/>
      <w:spacing w:after="0" w:line="240" w:lineRule="auto"/>
      <w:jc w:val="center"/>
      <w:outlineLvl w:val="1"/>
    </w:pPr>
    <w:rPr>
      <w:rFonts w:ascii="Times New Roman" w:eastAsia="Times New Roman" w:hAnsi="Times New Roman"/>
      <w:b/>
      <w:sz w:val="26"/>
      <w:szCs w:val="20"/>
    </w:rPr>
  </w:style>
  <w:style w:type="paragraph" w:styleId="Heading4">
    <w:name w:val="heading 4"/>
    <w:basedOn w:val="Normal"/>
    <w:next w:val="Normal"/>
    <w:link w:val="Heading4Char"/>
    <w:qFormat/>
    <w:pPr>
      <w:keepNext/>
      <w:autoSpaceDE w:val="0"/>
      <w:autoSpaceDN w:val="0"/>
      <w:adjustRightInd w:val="0"/>
      <w:spacing w:before="80" w:after="80" w:line="20" w:lineRule="atLeast"/>
      <w:jc w:val="center"/>
      <w:outlineLvl w:val="3"/>
    </w:pPr>
    <w:rPr>
      <w:rFonts w:ascii="Times New Roman" w:eastAsia="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i/>
      <w:iCs/>
      <w:sz w:val="26"/>
      <w:szCs w:val="26"/>
    </w:rPr>
  </w:style>
  <w:style w:type="character" w:customStyle="1" w:styleId="Heading2Char">
    <w:name w:val="Heading 2 Char"/>
    <w:link w:val="Heading2"/>
    <w:rPr>
      <w:rFonts w:ascii="Times New Roman" w:eastAsia="Times New Roman" w:hAnsi="Times New Roman"/>
      <w:b/>
      <w:sz w:val="26"/>
    </w:rPr>
  </w:style>
  <w:style w:type="character" w:customStyle="1" w:styleId="Heading4Char">
    <w:name w:val="Heading 4 Char"/>
    <w:link w:val="Heading4"/>
    <w:rPr>
      <w:rFonts w:ascii="Times New Roman" w:eastAsia="Times New Roman" w:hAnsi="Times New Roman"/>
      <w:b/>
      <w:sz w:val="28"/>
      <w:szCs w:val="24"/>
    </w:rPr>
  </w:style>
  <w:style w:type="paragraph" w:styleId="BalloonText">
    <w:name w:val="Balloon Text"/>
    <w:basedOn w:val="Normal"/>
    <w:link w:val="BalloonTextChar"/>
    <w:uiPriority w:val="99"/>
    <w:unhideWhenUsed/>
    <w:pPr>
      <w:spacing w:after="0" w:line="240" w:lineRule="auto"/>
    </w:pPr>
    <w:rPr>
      <w:rFonts w:ascii="Segoe UI" w:hAnsi="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styleId="BodyTextIndent">
    <w:name w:val="Body Text Indent"/>
    <w:basedOn w:val="Normal"/>
    <w:link w:val="BodyTextIndentChar"/>
    <w:pPr>
      <w:numPr>
        <w:numId w:val="1"/>
      </w:numPr>
      <w:spacing w:before="120" w:after="0" w:line="240" w:lineRule="auto"/>
      <w:jc w:val="both"/>
    </w:pPr>
    <w:rPr>
      <w:rFonts w:ascii="Times New Roman" w:hAnsi="Times New Roman"/>
      <w:sz w:val="26"/>
      <w:szCs w:val="20"/>
    </w:rPr>
  </w:style>
  <w:style w:type="character" w:customStyle="1" w:styleId="BodyTextIndentChar">
    <w:name w:val="Body Text Indent Char"/>
    <w:link w:val="BodyTextIndent"/>
    <w:rPr>
      <w:rFonts w:ascii="Times New Roman" w:eastAsia="Calibri" w:hAnsi="Times New Roman" w:cs="Times New Roman"/>
      <w:sz w:val="26"/>
      <w:szCs w:val="20"/>
    </w:rPr>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link w:val="BodyTextIndent2"/>
    <w:uiPriority w:val="99"/>
    <w:semiHidden/>
    <w:rPr>
      <w:sz w:val="22"/>
      <w:szCs w:val="22"/>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style>
  <w:style w:type="character" w:styleId="Hyperlink">
    <w:name w:val="Hyperlink"/>
    <w:uiPriority w:val="99"/>
    <w:unhideWhenUsed/>
    <w:rPr>
      <w:color w:val="0000FF"/>
      <w:u w:val="single"/>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paragraph" w:customStyle="1" w:styleId="Ku">
    <w:name w:val="Ku"/>
    <w:basedOn w:val="Normal"/>
    <w:link w:val="KuChar"/>
    <w:qFormat/>
    <w:pPr>
      <w:tabs>
        <w:tab w:val="left" w:pos="360"/>
      </w:tabs>
      <w:spacing w:before="120" w:after="0" w:line="240" w:lineRule="auto"/>
      <w:jc w:val="both"/>
    </w:pPr>
    <w:rPr>
      <w:rFonts w:ascii="Times New Roman" w:hAnsi="Times New Roman"/>
      <w:sz w:val="26"/>
      <w:szCs w:val="20"/>
    </w:rPr>
  </w:style>
  <w:style w:type="character" w:customStyle="1" w:styleId="KuChar">
    <w:name w:val="Ku Char"/>
    <w:link w:val="Ku"/>
    <w:rPr>
      <w:rFonts w:ascii="Times New Roman" w:eastAsia="Calibri" w:hAnsi="Times New Roman" w:cs="Times New Roman"/>
      <w:sz w:val="26"/>
      <w:szCs w:val="20"/>
    </w:rPr>
  </w:style>
  <w:style w:type="paragraph" w:customStyle="1" w:styleId="Kug">
    <w:name w:val="Kug'"/>
    <w:basedOn w:val="Ku"/>
    <w:pPr>
      <w:numPr>
        <w:numId w:val="2"/>
      </w:numPr>
      <w:tabs>
        <w:tab w:val="left" w:pos="1080"/>
      </w:tabs>
      <w:spacing w:before="60" w:after="60"/>
      <w:ind w:left="0" w:firstLine="720"/>
    </w:pPr>
  </w:style>
  <w:style w:type="paragraph" w:customStyle="1" w:styleId="Kug0">
    <w:name w:val="Kug"/>
    <w:basedOn w:val="Kug"/>
    <w:pPr>
      <w:tabs>
        <w:tab w:val="clear" w:pos="360"/>
      </w:tabs>
      <w:ind w:left="1066" w:hanging="360"/>
    </w:pPr>
  </w:style>
  <w:style w:type="paragraph" w:customStyle="1" w:styleId="GDD">
    <w:name w:val="GDD"/>
    <w:basedOn w:val="Normal"/>
    <w:qFormat/>
    <w:pPr>
      <w:numPr>
        <w:numId w:val="3"/>
      </w:numPr>
      <w:tabs>
        <w:tab w:val="left" w:pos="1123"/>
      </w:tabs>
      <w:spacing w:before="120" w:after="0" w:line="240" w:lineRule="auto"/>
      <w:jc w:val="both"/>
      <w:outlineLvl w:val="0"/>
    </w:pPr>
    <w:rPr>
      <w:rFonts w:ascii="Times New Roman" w:hAnsi="Times New Roman"/>
      <w:sz w:val="26"/>
    </w:rPr>
  </w:style>
  <w:style w:type="paragraph" w:customStyle="1" w:styleId="Gu2">
    <w:name w:val="Gu2"/>
    <w:basedOn w:val="BodyTextIndent"/>
    <w:pPr>
      <w:numPr>
        <w:numId w:val="0"/>
      </w:numPr>
      <w:spacing w:before="60"/>
      <w:ind w:left="1146" w:hanging="360"/>
    </w:pPr>
  </w:style>
  <w:style w:type="paragraph" w:customStyle="1" w:styleId="Ku2">
    <w:name w:val="Ku2"/>
    <w:basedOn w:val="Ku"/>
    <w:pPr>
      <w:widowControl w:val="0"/>
      <w:tabs>
        <w:tab w:val="clear" w:pos="360"/>
      </w:tabs>
      <w:spacing w:before="60" w:after="60" w:line="288" w:lineRule="auto"/>
      <w:ind w:firstLine="720"/>
    </w:pPr>
    <w:rPr>
      <w:i/>
      <w:szCs w:val="26"/>
    </w:rPr>
  </w:style>
  <w:style w:type="character" w:customStyle="1" w:styleId="apple-converted-space">
    <w:name w:val="apple-converted-space"/>
  </w:style>
  <w:style w:type="character" w:customStyle="1" w:styleId="GuChar">
    <w:name w:val="Gu Char"/>
    <w:link w:val="Gu"/>
    <w:locked/>
    <w:rPr>
      <w:rFonts w:ascii="Calibri" w:eastAsia="Calibri" w:hAnsi="Calibri" w:cs="Calibri"/>
      <w:sz w:val="26"/>
      <w:szCs w:val="26"/>
    </w:rPr>
  </w:style>
  <w:style w:type="paragraph" w:customStyle="1" w:styleId="Gu">
    <w:name w:val="Gu"/>
    <w:basedOn w:val="Normal"/>
    <w:link w:val="GuChar"/>
    <w:pPr>
      <w:widowControl w:val="0"/>
      <w:numPr>
        <w:numId w:val="4"/>
      </w:numPr>
      <w:spacing w:before="60" w:after="60" w:line="288" w:lineRule="auto"/>
      <w:jc w:val="both"/>
    </w:pPr>
    <w:rPr>
      <w:sz w:val="26"/>
      <w:szCs w:val="26"/>
    </w:rPr>
  </w:style>
  <w:style w:type="paragraph" w:customStyle="1" w:styleId="VanThanh1">
    <w:name w:val="@VanThanh1"/>
    <w:basedOn w:val="Heading2"/>
    <w:qFormat/>
    <w:pPr>
      <w:widowControl w:val="0"/>
      <w:autoSpaceDE/>
      <w:autoSpaceDN/>
      <w:adjustRightInd/>
      <w:spacing w:line="278" w:lineRule="auto"/>
      <w:ind w:firstLine="567"/>
      <w:jc w:val="both"/>
    </w:pPr>
    <w:rPr>
      <w:rFonts w:eastAsia="SimSun"/>
      <w:bCs/>
      <w:iCs/>
      <w:sz w:val="28"/>
      <w:szCs w:val="28"/>
    </w:rPr>
  </w:style>
  <w:style w:type="character" w:customStyle="1" w:styleId="fontstyle01">
    <w:name w:val="fontstyle01"/>
    <w:rPr>
      <w:rFonts w:ascii="TimesNewRomanPS-BoldMT" w:hAnsi="TimesNewRomanPS-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account</cp:lastModifiedBy>
  <cp:revision>21</cp:revision>
  <cp:lastPrinted>2023-04-11T01:42:00Z</cp:lastPrinted>
  <dcterms:created xsi:type="dcterms:W3CDTF">2023-03-29T16:18:00Z</dcterms:created>
  <dcterms:modified xsi:type="dcterms:W3CDTF">2023-04-11T02:10:00Z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47336BEED6704BFC9DC1A268C3A5CA99</vt:lpwstr>
  </property>
</Properties>
</file>